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34019" w14:textId="77777777" w:rsidR="00B14AF3" w:rsidRPr="00342AB3" w:rsidRDefault="00B14AF3" w:rsidP="00B14AF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8"/>
          <w:highlight w:val="yellow"/>
          <w:lang w:eastAsia="ru-RU"/>
        </w:rPr>
      </w:pPr>
    </w:p>
    <w:p w14:paraId="219F1FB1" w14:textId="77777777" w:rsidR="000206DF" w:rsidRPr="000206DF" w:rsidRDefault="000206DF" w:rsidP="000206DF">
      <w:pPr>
        <w:tabs>
          <w:tab w:val="left" w:pos="4996"/>
        </w:tabs>
        <w:spacing w:after="0" w:line="276" w:lineRule="auto"/>
        <w:ind w:left="34" w:hanging="3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06DF">
        <w:rPr>
          <w:rFonts w:ascii="Times New Roman" w:eastAsia="Calibri" w:hAnsi="Times New Roman" w:cs="Times New Roman"/>
          <w:sz w:val="28"/>
          <w:szCs w:val="28"/>
        </w:rPr>
        <w:t>Министерство образования и науки Мурманской области</w:t>
      </w:r>
    </w:p>
    <w:p w14:paraId="708F840B" w14:textId="77777777" w:rsidR="000206DF" w:rsidRPr="000206DF" w:rsidRDefault="000206DF" w:rsidP="000206DF">
      <w:pPr>
        <w:tabs>
          <w:tab w:val="left" w:pos="4996"/>
        </w:tabs>
        <w:spacing w:after="0" w:line="276" w:lineRule="auto"/>
        <w:ind w:left="34" w:hanging="3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06DF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14:paraId="4CC9836B" w14:textId="77777777" w:rsidR="000206DF" w:rsidRPr="000206DF" w:rsidRDefault="000206DF" w:rsidP="000206DF">
      <w:pPr>
        <w:tabs>
          <w:tab w:val="left" w:pos="4996"/>
        </w:tabs>
        <w:spacing w:after="0" w:line="276" w:lineRule="auto"/>
        <w:ind w:left="34" w:hanging="3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06DF">
        <w:rPr>
          <w:rFonts w:ascii="Times New Roman" w:eastAsia="Calibri" w:hAnsi="Times New Roman" w:cs="Times New Roman"/>
          <w:sz w:val="28"/>
          <w:szCs w:val="28"/>
        </w:rPr>
        <w:t>«Мурманский индустриальный колледж»</w:t>
      </w:r>
    </w:p>
    <w:p w14:paraId="69C38F96" w14:textId="77777777" w:rsidR="000206DF" w:rsidRPr="000206DF" w:rsidRDefault="000206DF" w:rsidP="000206DF">
      <w:pPr>
        <w:tabs>
          <w:tab w:val="left" w:pos="4996"/>
        </w:tabs>
        <w:spacing w:after="0" w:line="276" w:lineRule="auto"/>
        <w:ind w:left="34" w:hanging="3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E686707" w14:textId="77777777" w:rsidR="000206DF" w:rsidRPr="000206DF" w:rsidRDefault="000206DF" w:rsidP="000206DF">
      <w:pPr>
        <w:tabs>
          <w:tab w:val="left" w:pos="4996"/>
        </w:tabs>
        <w:spacing w:after="200" w:line="276" w:lineRule="auto"/>
        <w:ind w:left="34" w:hanging="34"/>
        <w:jc w:val="center"/>
        <w:rPr>
          <w:rFonts w:ascii="Calibri" w:eastAsia="Calibri" w:hAnsi="Calibri" w:cs="Times New Roman"/>
          <w:sz w:val="28"/>
          <w:szCs w:val="28"/>
        </w:rPr>
      </w:pPr>
    </w:p>
    <w:p w14:paraId="564542D8" w14:textId="77777777" w:rsidR="000206DF" w:rsidRPr="000206DF" w:rsidRDefault="000206DF" w:rsidP="000206DF">
      <w:pPr>
        <w:tabs>
          <w:tab w:val="left" w:pos="4996"/>
        </w:tabs>
        <w:spacing w:after="200" w:line="276" w:lineRule="auto"/>
        <w:ind w:left="34" w:hanging="34"/>
        <w:jc w:val="center"/>
        <w:rPr>
          <w:rFonts w:ascii="Calibri" w:eastAsia="Calibri" w:hAnsi="Calibri" w:cs="Times New Roman"/>
          <w:sz w:val="28"/>
          <w:szCs w:val="28"/>
        </w:rPr>
      </w:pPr>
    </w:p>
    <w:p w14:paraId="3A22475D" w14:textId="77777777" w:rsidR="000206DF" w:rsidRPr="000206DF" w:rsidRDefault="000206DF" w:rsidP="000206DF">
      <w:pPr>
        <w:tabs>
          <w:tab w:val="left" w:pos="4996"/>
        </w:tabs>
        <w:spacing w:after="200" w:line="276" w:lineRule="auto"/>
        <w:ind w:left="34" w:hanging="34"/>
        <w:jc w:val="center"/>
        <w:rPr>
          <w:rFonts w:ascii="Calibri" w:eastAsia="Calibri" w:hAnsi="Calibri" w:cs="Times New Roman"/>
          <w:sz w:val="28"/>
          <w:szCs w:val="28"/>
        </w:rPr>
      </w:pPr>
    </w:p>
    <w:p w14:paraId="26443FBB" w14:textId="77777777" w:rsidR="00FA0C2F" w:rsidRPr="00FA0C2F" w:rsidRDefault="00FA0C2F" w:rsidP="00FA0C2F">
      <w:pPr>
        <w:tabs>
          <w:tab w:val="left" w:pos="4996"/>
        </w:tabs>
        <w:spacing w:after="200" w:line="276" w:lineRule="auto"/>
        <w:ind w:left="34" w:hanging="3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A0C2F">
        <w:rPr>
          <w:rFonts w:ascii="Times New Roman" w:eastAsia="Calibri" w:hAnsi="Times New Roman" w:cs="Times New Roman"/>
          <w:b/>
          <w:bCs/>
          <w:sz w:val="28"/>
          <w:szCs w:val="28"/>
        </w:rPr>
        <w:t>VII ВСЕРОССИЙСКИЙ ПЕДАГОГИЧЕСКИЙ КОНКУРС</w:t>
      </w:r>
    </w:p>
    <w:p w14:paraId="50188E08" w14:textId="234DB836" w:rsidR="000206DF" w:rsidRPr="000206DF" w:rsidRDefault="00FA0C2F" w:rsidP="00FA0C2F">
      <w:pPr>
        <w:tabs>
          <w:tab w:val="left" w:pos="4996"/>
        </w:tabs>
        <w:spacing w:after="200" w:line="276" w:lineRule="auto"/>
        <w:ind w:left="34" w:hanging="3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A0C2F">
        <w:rPr>
          <w:rFonts w:ascii="Times New Roman" w:eastAsia="Calibri" w:hAnsi="Times New Roman" w:cs="Times New Roman"/>
          <w:b/>
          <w:bCs/>
          <w:sz w:val="28"/>
          <w:szCs w:val="28"/>
        </w:rPr>
        <w:t>«МОЯ ЛУЧШАЯ МЕТОДИЧЕСКАЯ РАЗРАБОТКА»</w:t>
      </w:r>
    </w:p>
    <w:p w14:paraId="590D9B2D" w14:textId="615D07B6" w:rsidR="000206DF" w:rsidRPr="000206DF" w:rsidRDefault="00FA0C2F" w:rsidP="000206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r w:rsidR="000206DF" w:rsidRPr="000206D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неклассное мероприятие:</w:t>
      </w:r>
    </w:p>
    <w:p w14:paraId="1E731751" w14:textId="30EDF856" w:rsidR="00B14AF3" w:rsidRPr="00342AB3" w:rsidRDefault="00B14AF3" w:rsidP="00B14AF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  <w:r w:rsidRPr="00342AB3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>«</w:t>
      </w:r>
      <w:bookmarkStart w:id="0" w:name="_Hlk165449336"/>
      <w:bookmarkStart w:id="1" w:name="_Hlk165449618"/>
      <w:r w:rsidR="000206DF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>Межнациональные отношения в Мурманской области».</w:t>
      </w:r>
      <w:r w:rsidR="000206DF" w:rsidRPr="000206DF">
        <w:t xml:space="preserve"> </w:t>
      </w:r>
      <w:bookmarkEnd w:id="0"/>
      <w:bookmarkEnd w:id="1"/>
    </w:p>
    <w:p w14:paraId="4052399F" w14:textId="77777777" w:rsidR="00B14AF3" w:rsidRPr="00342AB3" w:rsidRDefault="00B14AF3" w:rsidP="00B14AF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8"/>
          <w:lang w:eastAsia="ru-RU"/>
        </w:rPr>
      </w:pPr>
    </w:p>
    <w:p w14:paraId="2D794F45" w14:textId="77777777" w:rsidR="00B14AF3" w:rsidRPr="00342AB3" w:rsidRDefault="00B14AF3" w:rsidP="00B14AF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</w:p>
    <w:p w14:paraId="21E2E0FC" w14:textId="77777777" w:rsidR="00B14AF3" w:rsidRPr="00342AB3" w:rsidRDefault="00B14AF3" w:rsidP="00B14AF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</w:p>
    <w:p w14:paraId="17DDF200" w14:textId="77777777" w:rsidR="00B14AF3" w:rsidRPr="00342AB3" w:rsidRDefault="00B14AF3" w:rsidP="00B14AF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</w:p>
    <w:p w14:paraId="3899A44C" w14:textId="77777777" w:rsidR="00B14AF3" w:rsidRPr="00342AB3" w:rsidRDefault="00B14AF3" w:rsidP="00B14AF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</w:p>
    <w:p w14:paraId="7940B738" w14:textId="77777777" w:rsidR="00B14AF3" w:rsidRPr="00342AB3" w:rsidRDefault="00B14AF3" w:rsidP="00B14AF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  <w:r w:rsidRPr="00342AB3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 xml:space="preserve"> </w:t>
      </w:r>
    </w:p>
    <w:p w14:paraId="42C1E7B7" w14:textId="77777777" w:rsidR="00B14AF3" w:rsidRPr="00342AB3" w:rsidRDefault="00B14AF3" w:rsidP="00B14AF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</w:p>
    <w:p w14:paraId="23E32170" w14:textId="77777777" w:rsidR="00B14AF3" w:rsidRPr="00342AB3" w:rsidRDefault="00B14AF3" w:rsidP="00B14AF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</w:p>
    <w:p w14:paraId="5B8683E0" w14:textId="77777777" w:rsidR="00B14AF3" w:rsidRPr="00342AB3" w:rsidRDefault="00B14AF3" w:rsidP="00B14AF3">
      <w:pPr>
        <w:spacing w:after="200" w:line="240" w:lineRule="auto"/>
        <w:jc w:val="right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  <w:r w:rsidRPr="00342AB3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 xml:space="preserve">Митин Юрий Геннадьевич, </w:t>
      </w:r>
    </w:p>
    <w:p w14:paraId="527E1F6F" w14:textId="77777777" w:rsidR="00B14AF3" w:rsidRPr="00342AB3" w:rsidRDefault="00B14AF3" w:rsidP="00B14AF3">
      <w:pPr>
        <w:spacing w:after="200" w:line="240" w:lineRule="auto"/>
        <w:jc w:val="right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  <w:r w:rsidRPr="00342AB3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 xml:space="preserve">преподаватель общественных дисциплин, </w:t>
      </w:r>
    </w:p>
    <w:p w14:paraId="4B88D737" w14:textId="77777777" w:rsidR="00B14AF3" w:rsidRPr="00342AB3" w:rsidRDefault="00B14AF3" w:rsidP="00B14AF3">
      <w:pPr>
        <w:spacing w:after="200" w:line="240" w:lineRule="auto"/>
        <w:jc w:val="right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  <w:r w:rsidRPr="00342AB3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 xml:space="preserve">Государственное автономное профессиональное образовательное </w:t>
      </w:r>
    </w:p>
    <w:p w14:paraId="5BB5366A" w14:textId="77777777" w:rsidR="00B14AF3" w:rsidRPr="00342AB3" w:rsidRDefault="00B14AF3" w:rsidP="00B14AF3">
      <w:pPr>
        <w:spacing w:after="200" w:line="240" w:lineRule="auto"/>
        <w:jc w:val="right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  <w:r w:rsidRPr="00342AB3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 xml:space="preserve">учреждение Мурманской области «Мурманский индустриальный колледж», </w:t>
      </w:r>
    </w:p>
    <w:p w14:paraId="51F56DC1" w14:textId="77777777" w:rsidR="00B14AF3" w:rsidRPr="00342AB3" w:rsidRDefault="00B14AF3" w:rsidP="00B14AF3">
      <w:pPr>
        <w:spacing w:after="20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342AB3">
        <w:rPr>
          <w:rFonts w:ascii="Calibri" w:eastAsia="Calibri" w:hAnsi="Calibri" w:cs="Times New Roman"/>
        </w:rPr>
        <w:t xml:space="preserve"> </w:t>
      </w:r>
      <w:r w:rsidRPr="00342AB3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>г. Мурманск, ул. Фестивальная, д.24.</w:t>
      </w:r>
    </w:p>
    <w:p w14:paraId="4F805882" w14:textId="77777777" w:rsidR="00B14AF3" w:rsidRDefault="00B14AF3" w:rsidP="00B14AF3">
      <w:pPr>
        <w:rPr>
          <w:rFonts w:ascii="Times New Roman" w:hAnsi="Times New Roman" w:cs="Times New Roman"/>
          <w:sz w:val="28"/>
          <w:szCs w:val="28"/>
        </w:rPr>
      </w:pPr>
    </w:p>
    <w:p w14:paraId="09D05370" w14:textId="77777777" w:rsidR="00B14AF3" w:rsidRDefault="00B14AF3" w:rsidP="00B14AF3">
      <w:pPr>
        <w:rPr>
          <w:rFonts w:ascii="Times New Roman" w:hAnsi="Times New Roman" w:cs="Times New Roman"/>
          <w:sz w:val="28"/>
          <w:szCs w:val="28"/>
        </w:rPr>
      </w:pPr>
    </w:p>
    <w:p w14:paraId="181DABDC" w14:textId="77777777" w:rsidR="00B14AF3" w:rsidRDefault="00B14AF3" w:rsidP="00B14AF3">
      <w:pPr>
        <w:rPr>
          <w:rFonts w:ascii="Times New Roman" w:hAnsi="Times New Roman" w:cs="Times New Roman"/>
          <w:sz w:val="28"/>
          <w:szCs w:val="28"/>
        </w:rPr>
      </w:pPr>
    </w:p>
    <w:p w14:paraId="686C92F0" w14:textId="77777777" w:rsidR="00B14AF3" w:rsidRDefault="00B14AF3" w:rsidP="000206D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5B01661" w14:textId="1FD826C8" w:rsidR="00B14AF3" w:rsidRPr="000206DF" w:rsidRDefault="000206DF" w:rsidP="000206DF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6DF">
        <w:rPr>
          <w:rFonts w:ascii="Times New Roman" w:hAnsi="Times New Roman" w:cs="Times New Roman"/>
          <w:sz w:val="28"/>
          <w:szCs w:val="28"/>
        </w:rPr>
        <w:t>Мурманск</w:t>
      </w:r>
    </w:p>
    <w:p w14:paraId="42547DF4" w14:textId="3D498E3E" w:rsidR="000206DF" w:rsidRDefault="000206DF" w:rsidP="000206DF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6DF">
        <w:rPr>
          <w:rFonts w:ascii="Times New Roman" w:hAnsi="Times New Roman" w:cs="Times New Roman"/>
          <w:sz w:val="28"/>
          <w:szCs w:val="28"/>
        </w:rPr>
        <w:t>2024</w:t>
      </w:r>
    </w:p>
    <w:p w14:paraId="49E2BD5C" w14:textId="77777777" w:rsidR="000206DF" w:rsidRDefault="000206DF" w:rsidP="000206D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39BDBBB" w14:textId="77777777" w:rsidR="000206DF" w:rsidRPr="000206DF" w:rsidRDefault="000206D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10136" w:type="dxa"/>
        <w:tblInd w:w="-2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3"/>
        <w:gridCol w:w="1133"/>
        <w:gridCol w:w="6520"/>
      </w:tblGrid>
      <w:tr w:rsidR="000206DF" w:rsidRPr="000206DF" w14:paraId="52130256" w14:textId="77777777" w:rsidTr="00A7609D">
        <w:trPr>
          <w:trHeight w:val="412"/>
        </w:trPr>
        <w:tc>
          <w:tcPr>
            <w:tcW w:w="2483" w:type="dxa"/>
            <w:tcBorders>
              <w:left w:val="single" w:sz="6" w:space="0" w:color="000000"/>
            </w:tcBorders>
          </w:tcPr>
          <w:p w14:paraId="60903A97" w14:textId="77777777" w:rsidR="000206DF" w:rsidRPr="000206DF" w:rsidRDefault="000206DF" w:rsidP="000206DF">
            <w:pPr>
              <w:spacing w:before="43"/>
              <w:ind w:left="676" w:right="67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b/>
                <w:sz w:val="28"/>
              </w:rPr>
              <w:t>Тема</w:t>
            </w:r>
          </w:p>
        </w:tc>
        <w:tc>
          <w:tcPr>
            <w:tcW w:w="7653" w:type="dxa"/>
            <w:gridSpan w:val="2"/>
            <w:tcBorders>
              <w:right w:val="single" w:sz="6" w:space="0" w:color="000000"/>
            </w:tcBorders>
          </w:tcPr>
          <w:p w14:paraId="1824AD24" w14:textId="3DD74565" w:rsidR="000206DF" w:rsidRPr="000206DF" w:rsidRDefault="000206DF" w:rsidP="000206DF">
            <w:pPr>
              <w:spacing w:before="43"/>
              <w:ind w:left="993" w:right="992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0206DF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Межнациональные отношения в Мурманской области</w:t>
            </w:r>
            <w:r w:rsidRPr="000206DF">
              <w:rPr>
                <w:rFonts w:ascii="Times New Roman" w:eastAsia="Times New Roman" w:hAnsi="Times New Roman" w:cs="Times New Roman"/>
                <w:b/>
                <w:sz w:val="28"/>
                <w:lang w:val="ru-RU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rgbClr w14:val="FFFFFF">
                      <w14:alpha w14:val="50000"/>
                      <w14:lumMod w14:val="75000"/>
                    </w14:srgbClr>
                  </w14:solidFill>
                  <w14:prstDash w14:val="solid"/>
                  <w14:round/>
                </w14:textOutline>
              </w:rPr>
              <w:t>»</w:t>
            </w:r>
          </w:p>
        </w:tc>
      </w:tr>
      <w:tr w:rsidR="00ED335B" w:rsidRPr="000206DF" w14:paraId="1AA1F70D" w14:textId="77777777" w:rsidTr="00947F7F">
        <w:trPr>
          <w:trHeight w:val="1044"/>
        </w:trPr>
        <w:tc>
          <w:tcPr>
            <w:tcW w:w="2483" w:type="dxa"/>
            <w:tcBorders>
              <w:left w:val="single" w:sz="6" w:space="0" w:color="000000"/>
            </w:tcBorders>
          </w:tcPr>
          <w:p w14:paraId="4551AAD2" w14:textId="60F18D54" w:rsidR="00ED335B" w:rsidRPr="000206DF" w:rsidRDefault="00ED335B" w:rsidP="000206DF">
            <w:pPr>
              <w:spacing w:before="43"/>
              <w:ind w:left="679" w:right="67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D33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Целевая аудитория:</w:t>
            </w:r>
          </w:p>
        </w:tc>
        <w:tc>
          <w:tcPr>
            <w:tcW w:w="7653" w:type="dxa"/>
            <w:gridSpan w:val="2"/>
            <w:tcBorders>
              <w:right w:val="single" w:sz="6" w:space="0" w:color="000000"/>
            </w:tcBorders>
          </w:tcPr>
          <w:p w14:paraId="69130B36" w14:textId="63118A31" w:rsidR="00ED335B" w:rsidRPr="00ED335B" w:rsidRDefault="00ED335B" w:rsidP="000206DF">
            <w:pPr>
              <w:numPr>
                <w:ilvl w:val="0"/>
                <w:numId w:val="5"/>
              </w:numPr>
              <w:tabs>
                <w:tab w:val="left" w:pos="405"/>
                <w:tab w:val="left" w:pos="406"/>
              </w:tabs>
              <w:spacing w:line="341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ED335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студенты 1 – 2 курса обучения (16-17 лет)</w:t>
            </w:r>
          </w:p>
        </w:tc>
      </w:tr>
      <w:tr w:rsidR="000206DF" w:rsidRPr="000206DF" w14:paraId="58486882" w14:textId="77777777" w:rsidTr="00A7609D">
        <w:trPr>
          <w:trHeight w:val="2747"/>
        </w:trPr>
        <w:tc>
          <w:tcPr>
            <w:tcW w:w="2483" w:type="dxa"/>
            <w:tcBorders>
              <w:left w:val="single" w:sz="6" w:space="0" w:color="000000"/>
            </w:tcBorders>
          </w:tcPr>
          <w:p w14:paraId="3E4D894A" w14:textId="77777777" w:rsidR="000206DF" w:rsidRPr="000206DF" w:rsidRDefault="000206DF" w:rsidP="000206DF">
            <w:pPr>
              <w:spacing w:before="43"/>
              <w:ind w:left="679" w:right="67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b/>
                <w:sz w:val="28"/>
              </w:rPr>
              <w:t>Цель</w:t>
            </w:r>
          </w:p>
        </w:tc>
        <w:tc>
          <w:tcPr>
            <w:tcW w:w="7653" w:type="dxa"/>
            <w:gridSpan w:val="2"/>
            <w:tcBorders>
              <w:right w:val="single" w:sz="6" w:space="0" w:color="000000"/>
            </w:tcBorders>
          </w:tcPr>
          <w:p w14:paraId="3F98B2E0" w14:textId="77777777" w:rsidR="000206DF" w:rsidRPr="000206DF" w:rsidRDefault="000206DF" w:rsidP="000206DF">
            <w:pPr>
              <w:numPr>
                <w:ilvl w:val="0"/>
                <w:numId w:val="5"/>
              </w:numPr>
              <w:tabs>
                <w:tab w:val="left" w:pos="405"/>
                <w:tab w:val="left" w:pos="406"/>
              </w:tabs>
              <w:spacing w:line="341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</w:rPr>
              <w:t>формировать</w:t>
            </w:r>
            <w:r w:rsidRPr="000206DF"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активную</w:t>
            </w:r>
            <w:r w:rsidRPr="000206DF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гражданскую</w:t>
            </w:r>
            <w:r w:rsidRPr="000206DF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позицию:</w:t>
            </w:r>
          </w:p>
          <w:p w14:paraId="601310CB" w14:textId="77777777" w:rsidR="000206DF" w:rsidRPr="000206DF" w:rsidRDefault="000206DF" w:rsidP="000206DF">
            <w:pPr>
              <w:numPr>
                <w:ilvl w:val="0"/>
                <w:numId w:val="5"/>
              </w:numPr>
              <w:tabs>
                <w:tab w:val="left" w:pos="405"/>
                <w:tab w:val="left" w:pos="406"/>
              </w:tabs>
              <w:spacing w:line="341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в игровой форме проверить знания находчивость, творческую активность; </w:t>
            </w:r>
          </w:p>
          <w:p w14:paraId="56781848" w14:textId="05ACDDE7" w:rsidR="000206DF" w:rsidRPr="000206DF" w:rsidRDefault="000206DF" w:rsidP="000206DF">
            <w:pPr>
              <w:numPr>
                <w:ilvl w:val="0"/>
                <w:numId w:val="5"/>
              </w:numPr>
              <w:tabs>
                <w:tab w:val="left" w:pos="405"/>
                <w:tab w:val="left" w:pos="406"/>
              </w:tabs>
              <w:spacing w:line="341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показать примеры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взаимососедских отношений представителей разных стран и регионов, проживающих в Мурма</w:t>
            </w:r>
            <w:r w:rsidR="00ED335B">
              <w:rPr>
                <w:rFonts w:ascii="Times New Roman" w:eastAsia="Times New Roman" w:hAnsi="Times New Roman" w:cs="Times New Roman"/>
                <w:sz w:val="28"/>
                <w:lang w:val="ru-RU"/>
              </w:rPr>
              <w:t>нской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области.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Воспитывать уважение к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представителям различных национальностей,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формировать чувство ответственности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и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гражданственности.</w:t>
            </w:r>
          </w:p>
        </w:tc>
      </w:tr>
      <w:tr w:rsidR="000206DF" w:rsidRPr="000206DF" w14:paraId="056B9172" w14:textId="77777777" w:rsidTr="00A7609D">
        <w:trPr>
          <w:trHeight w:val="497"/>
        </w:trPr>
        <w:tc>
          <w:tcPr>
            <w:tcW w:w="2483" w:type="dxa"/>
            <w:tcBorders>
              <w:left w:val="single" w:sz="6" w:space="0" w:color="000000"/>
            </w:tcBorders>
          </w:tcPr>
          <w:p w14:paraId="6CDE21B5" w14:textId="77777777" w:rsidR="000206DF" w:rsidRPr="000206DF" w:rsidRDefault="000206DF" w:rsidP="000206DF">
            <w:pPr>
              <w:spacing w:before="43"/>
              <w:ind w:left="285" w:right="263" w:firstLine="302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b/>
                <w:sz w:val="28"/>
              </w:rPr>
              <w:t>Форма</w:t>
            </w:r>
            <w:r w:rsidRPr="000206DF">
              <w:rPr>
                <w:rFonts w:ascii="Times New Roman" w:eastAsia="Times New Roman" w:hAnsi="Times New Roman" w:cs="Times New Roman"/>
                <w:b/>
                <w:spacing w:val="1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b/>
                <w:sz w:val="28"/>
              </w:rPr>
              <w:t>проведения</w:t>
            </w:r>
          </w:p>
        </w:tc>
        <w:tc>
          <w:tcPr>
            <w:tcW w:w="7653" w:type="dxa"/>
            <w:gridSpan w:val="2"/>
            <w:tcBorders>
              <w:right w:val="single" w:sz="6" w:space="0" w:color="000000"/>
            </w:tcBorders>
          </w:tcPr>
          <w:p w14:paraId="20C01ED5" w14:textId="77777777" w:rsidR="000206DF" w:rsidRPr="000206DF" w:rsidRDefault="000206DF" w:rsidP="000206DF">
            <w:pPr>
              <w:numPr>
                <w:ilvl w:val="0"/>
                <w:numId w:val="6"/>
              </w:numPr>
              <w:tabs>
                <w:tab w:val="left" w:pos="405"/>
                <w:tab w:val="left" w:pos="406"/>
              </w:tabs>
              <w:spacing w:before="37"/>
              <w:rPr>
                <w:rFonts w:ascii="Times New Roman" w:eastAsia="Times New Roman" w:hAnsi="Times New Roman" w:cs="Times New Roman"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</w:rPr>
              <w:t>внеклассное мероприятие</w:t>
            </w:r>
          </w:p>
        </w:tc>
      </w:tr>
      <w:tr w:rsidR="000206DF" w:rsidRPr="000206DF" w14:paraId="5FA78DF1" w14:textId="77777777" w:rsidTr="00A7609D">
        <w:trPr>
          <w:trHeight w:val="412"/>
        </w:trPr>
        <w:tc>
          <w:tcPr>
            <w:tcW w:w="2483" w:type="dxa"/>
            <w:vMerge w:val="restart"/>
            <w:tcBorders>
              <w:left w:val="single" w:sz="6" w:space="0" w:color="000000"/>
            </w:tcBorders>
          </w:tcPr>
          <w:p w14:paraId="0AB78182" w14:textId="77777777" w:rsidR="000206DF" w:rsidRPr="000206DF" w:rsidRDefault="000206DF" w:rsidP="000206DF">
            <w:pPr>
              <w:spacing w:before="43"/>
              <w:ind w:left="395" w:right="86" w:hanging="288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b/>
                <w:sz w:val="28"/>
              </w:rPr>
              <w:t>Планируемый</w:t>
            </w:r>
            <w:r w:rsidRPr="000206DF">
              <w:rPr>
                <w:rFonts w:ascii="Times New Roman" w:eastAsia="Times New Roman" w:hAnsi="Times New Roman" w:cs="Times New Roman"/>
                <w:b/>
                <w:spacing w:val="-67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b/>
                <w:sz w:val="28"/>
              </w:rPr>
              <w:t>результат</w:t>
            </w:r>
          </w:p>
        </w:tc>
        <w:tc>
          <w:tcPr>
            <w:tcW w:w="7653" w:type="dxa"/>
            <w:gridSpan w:val="2"/>
            <w:tcBorders>
              <w:right w:val="single" w:sz="6" w:space="0" w:color="000000"/>
            </w:tcBorders>
          </w:tcPr>
          <w:p w14:paraId="3CF00974" w14:textId="77777777" w:rsidR="000206DF" w:rsidRPr="000206DF" w:rsidRDefault="000206DF" w:rsidP="000206DF">
            <w:pPr>
              <w:spacing w:before="43"/>
              <w:ind w:left="993" w:right="99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b/>
                <w:sz w:val="28"/>
              </w:rPr>
              <w:t>Задачи:</w:t>
            </w:r>
          </w:p>
        </w:tc>
      </w:tr>
      <w:tr w:rsidR="000206DF" w:rsidRPr="000206DF" w14:paraId="40DBE831" w14:textId="77777777" w:rsidTr="00A7609D">
        <w:trPr>
          <w:trHeight w:val="5443"/>
        </w:trPr>
        <w:tc>
          <w:tcPr>
            <w:tcW w:w="2483" w:type="dxa"/>
            <w:vMerge/>
            <w:tcBorders>
              <w:top w:val="nil"/>
              <w:left w:val="single" w:sz="6" w:space="0" w:color="000000"/>
            </w:tcBorders>
          </w:tcPr>
          <w:p w14:paraId="39FD387C" w14:textId="77777777" w:rsidR="000206DF" w:rsidRPr="000206DF" w:rsidRDefault="000206DF" w:rsidP="000206DF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7653" w:type="dxa"/>
            <w:gridSpan w:val="2"/>
            <w:tcBorders>
              <w:right w:val="single" w:sz="6" w:space="0" w:color="000000"/>
            </w:tcBorders>
          </w:tcPr>
          <w:p w14:paraId="0A4ECDF2" w14:textId="77777777" w:rsidR="000206DF" w:rsidRDefault="000206DF" w:rsidP="000206DF">
            <w:pPr>
              <w:spacing w:before="38"/>
              <w:ind w:left="103" w:right="97"/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206DF">
              <w:rPr>
                <w:rFonts w:ascii="Times New Roman" w:eastAsia="Times New Roman" w:hAnsi="Times New Roman" w:cs="Times New Roman"/>
                <w:b/>
                <w:i/>
                <w:sz w:val="28"/>
                <w:lang w:val="ru-RU"/>
              </w:rPr>
              <w:t>познавательное</w:t>
            </w:r>
            <w:r w:rsidRPr="000206DF">
              <w:rPr>
                <w:rFonts w:ascii="Times New Roman" w:eastAsia="Times New Roman" w:hAnsi="Times New Roman" w:cs="Times New Roman"/>
                <w:b/>
                <w:i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b/>
                <w:i/>
                <w:sz w:val="28"/>
                <w:lang w:val="ru-RU"/>
              </w:rPr>
              <w:t xml:space="preserve">развитие –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расширение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том, представителей каких регионов РФ и государств живут и работаю в мурманской области.</w:t>
            </w:r>
          </w:p>
          <w:p w14:paraId="426CB008" w14:textId="53AC2D38" w:rsidR="000206DF" w:rsidRPr="000206DF" w:rsidRDefault="000206DF" w:rsidP="000206DF">
            <w:pPr>
              <w:spacing w:before="38"/>
              <w:ind w:left="103" w:right="97"/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206DF">
              <w:rPr>
                <w:rFonts w:ascii="Times New Roman" w:eastAsia="Times New Roman" w:hAnsi="Times New Roman" w:cs="Times New Roman"/>
                <w:b/>
                <w:i/>
                <w:sz w:val="28"/>
                <w:lang w:val="ru-RU"/>
              </w:rPr>
              <w:t>социальное</w:t>
            </w:r>
            <w:r w:rsidRPr="000206DF">
              <w:rPr>
                <w:rFonts w:ascii="Times New Roman" w:eastAsia="Times New Roman" w:hAnsi="Times New Roman" w:cs="Times New Roman"/>
                <w:b/>
                <w:i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b/>
                <w:i/>
                <w:sz w:val="28"/>
                <w:lang w:val="ru-RU"/>
              </w:rPr>
              <w:t>развитие</w:t>
            </w:r>
            <w:r w:rsidRPr="000206DF">
              <w:rPr>
                <w:rFonts w:ascii="Times New Roman" w:eastAsia="Times New Roman" w:hAnsi="Times New Roman" w:cs="Times New Roman"/>
                <w:b/>
                <w:i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b/>
                <w:i/>
                <w:sz w:val="28"/>
                <w:lang w:val="ru-RU"/>
              </w:rPr>
              <w:t>–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побуждение обучающихся к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актуализации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изучени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я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взаимодействий представителей различных наций и народностей на Кольской земле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;</w:t>
            </w:r>
          </w:p>
          <w:p w14:paraId="5EAA0B94" w14:textId="77777777" w:rsidR="000206DF" w:rsidRPr="000206DF" w:rsidRDefault="000206DF" w:rsidP="000206DF">
            <w:pPr>
              <w:ind w:left="103" w:right="98"/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206DF">
              <w:rPr>
                <w:rFonts w:ascii="Times New Roman" w:eastAsia="Times New Roman" w:hAnsi="Times New Roman" w:cs="Times New Roman"/>
                <w:b/>
                <w:i/>
                <w:sz w:val="28"/>
                <w:lang w:val="ru-RU"/>
              </w:rPr>
              <w:t>коммуникативное</w:t>
            </w:r>
            <w:r w:rsidRPr="000206DF">
              <w:rPr>
                <w:rFonts w:ascii="Times New Roman" w:eastAsia="Times New Roman" w:hAnsi="Times New Roman" w:cs="Times New Roman"/>
                <w:b/>
                <w:i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b/>
                <w:i/>
                <w:sz w:val="28"/>
                <w:lang w:val="ru-RU"/>
              </w:rPr>
              <w:t>развитие</w:t>
            </w:r>
            <w:r w:rsidRPr="000206DF">
              <w:rPr>
                <w:rFonts w:ascii="Times New Roman" w:eastAsia="Times New Roman" w:hAnsi="Times New Roman" w:cs="Times New Roman"/>
                <w:b/>
                <w:i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–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воспитывать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чувство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уважения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друг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к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другу,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внимательность;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формирование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компетентности в общении, умение слушать,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вести диалог,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участвовать в коллективном обсуждении проблем и принятии</w:t>
            </w:r>
            <w:r w:rsidRPr="000206DF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решений;</w:t>
            </w:r>
          </w:p>
          <w:p w14:paraId="3C8B2374" w14:textId="77777777" w:rsidR="000206DF" w:rsidRPr="000206DF" w:rsidRDefault="000206DF" w:rsidP="000206DF">
            <w:pPr>
              <w:ind w:left="103" w:right="97"/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206DF">
              <w:rPr>
                <w:rFonts w:ascii="Times New Roman" w:eastAsia="Times New Roman" w:hAnsi="Times New Roman" w:cs="Times New Roman"/>
                <w:b/>
                <w:i/>
                <w:sz w:val="28"/>
                <w:lang w:val="ru-RU"/>
              </w:rPr>
              <w:t>личностное развитие –</w:t>
            </w:r>
            <w:r w:rsidRPr="000206DF">
              <w:rPr>
                <w:rFonts w:ascii="Times New Roman" w:eastAsia="Times New Roman" w:hAnsi="Times New Roman" w:cs="Times New Roman"/>
                <w:b/>
                <w:i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развитие готовности и способности</w:t>
            </w:r>
            <w:r w:rsidRPr="000206DF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обучающихся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к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саморазвитию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реализации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творческого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потенциала,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социальной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мобильности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познавательной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деятельности;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формирование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ценностно-смысловых</w:t>
            </w:r>
            <w:r w:rsidRPr="000206DF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ориентаций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нравственных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оснований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личностного</w:t>
            </w:r>
            <w:r w:rsidRPr="000206DF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морального выбора; развитие самосознания, самоуважения и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взаимоуважения;</w:t>
            </w:r>
          </w:p>
        </w:tc>
      </w:tr>
      <w:tr w:rsidR="000206DF" w:rsidRPr="000206DF" w14:paraId="03A54C13" w14:textId="77777777" w:rsidTr="00A7609D">
        <w:trPr>
          <w:trHeight w:val="2211"/>
        </w:trPr>
        <w:tc>
          <w:tcPr>
            <w:tcW w:w="2483" w:type="dxa"/>
            <w:tcBorders>
              <w:left w:val="single" w:sz="6" w:space="0" w:color="000000"/>
            </w:tcBorders>
          </w:tcPr>
          <w:p w14:paraId="4F676B7A" w14:textId="77777777" w:rsidR="000206DF" w:rsidRPr="000206DF" w:rsidRDefault="000206DF" w:rsidP="000206DF">
            <w:pPr>
              <w:spacing w:before="43" w:line="242" w:lineRule="auto"/>
              <w:ind w:left="179" w:right="80" w:hanging="80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b/>
                <w:sz w:val="28"/>
              </w:rPr>
              <w:t>Формируемые</w:t>
            </w:r>
            <w:r w:rsidRPr="000206DF">
              <w:rPr>
                <w:rFonts w:ascii="Times New Roman" w:eastAsia="Times New Roman" w:hAnsi="Times New Roman" w:cs="Times New Roman"/>
                <w:b/>
                <w:spacing w:val="-67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b/>
                <w:sz w:val="28"/>
              </w:rPr>
              <w:t>компетенции</w:t>
            </w:r>
          </w:p>
        </w:tc>
        <w:tc>
          <w:tcPr>
            <w:tcW w:w="7653" w:type="dxa"/>
            <w:gridSpan w:val="2"/>
            <w:tcBorders>
              <w:right w:val="single" w:sz="6" w:space="0" w:color="000000"/>
            </w:tcBorders>
          </w:tcPr>
          <w:p w14:paraId="4D9312B1" w14:textId="77777777" w:rsidR="000206DF" w:rsidRPr="000206DF" w:rsidRDefault="000206DF" w:rsidP="000206DF">
            <w:pPr>
              <w:numPr>
                <w:ilvl w:val="0"/>
                <w:numId w:val="3"/>
              </w:numPr>
              <w:tabs>
                <w:tab w:val="left" w:pos="327"/>
              </w:tabs>
              <w:spacing w:before="38"/>
              <w:ind w:hanging="282"/>
              <w:rPr>
                <w:rFonts w:ascii="Times New Roman" w:eastAsia="Times New Roman" w:hAnsi="Times New Roman" w:cs="Times New Roman"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</w:rPr>
              <w:t>Расширение</w:t>
            </w:r>
            <w:r w:rsidRPr="000206DF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общекультурного</w:t>
            </w:r>
            <w:r w:rsidRPr="000206DF"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кругозора:</w:t>
            </w:r>
          </w:p>
          <w:p w14:paraId="1E40F54E" w14:textId="77777777" w:rsidR="000206DF" w:rsidRPr="000206DF" w:rsidRDefault="000206DF" w:rsidP="000206DF">
            <w:pPr>
              <w:numPr>
                <w:ilvl w:val="0"/>
                <w:numId w:val="3"/>
              </w:numPr>
              <w:tabs>
                <w:tab w:val="left" w:pos="327"/>
              </w:tabs>
              <w:spacing w:before="1" w:line="321" w:lineRule="exact"/>
              <w:ind w:hanging="282"/>
              <w:rPr>
                <w:rFonts w:ascii="Times New Roman" w:eastAsia="Times New Roman" w:hAnsi="Times New Roman" w:cs="Times New Roman"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</w:rPr>
              <w:t>Развитие</w:t>
            </w:r>
            <w:r w:rsidRPr="000206DF"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интеллектуальных</w:t>
            </w:r>
            <w:r w:rsidRPr="000206DF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способностей:</w:t>
            </w:r>
          </w:p>
          <w:p w14:paraId="3D0F857B" w14:textId="77777777" w:rsidR="000206DF" w:rsidRPr="000206DF" w:rsidRDefault="000206DF" w:rsidP="000206DF">
            <w:pPr>
              <w:numPr>
                <w:ilvl w:val="1"/>
                <w:numId w:val="7"/>
              </w:numPr>
              <w:tabs>
                <w:tab w:val="left" w:pos="840"/>
                <w:tab w:val="left" w:pos="841"/>
              </w:tabs>
              <w:ind w:right="67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формирование критического мышления, умения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устанавливать</w:t>
            </w:r>
            <w:r w:rsidRPr="000206DF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логические</w:t>
            </w:r>
            <w:r w:rsidRPr="000206DF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связи</w:t>
            </w:r>
            <w:r w:rsidRPr="000206DF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между</w:t>
            </w:r>
            <w:r w:rsidRPr="000206DF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явлениями;</w:t>
            </w:r>
          </w:p>
          <w:p w14:paraId="178098DA" w14:textId="77777777" w:rsidR="000206DF" w:rsidRPr="000206DF" w:rsidRDefault="000206DF" w:rsidP="000206DF">
            <w:pPr>
              <w:numPr>
                <w:ilvl w:val="1"/>
                <w:numId w:val="7"/>
              </w:numPr>
              <w:tabs>
                <w:tab w:val="left" w:pos="840"/>
                <w:tab w:val="left" w:pos="841"/>
              </w:tabs>
              <w:ind w:right="793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умение анализировать различные идеи и события,</w:t>
            </w:r>
            <w:r w:rsidRPr="000206DF">
              <w:rPr>
                <w:rFonts w:ascii="Times New Roman" w:eastAsia="Times New Roman" w:hAnsi="Times New Roman" w:cs="Times New Roman"/>
                <w:spacing w:val="-68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делать</w:t>
            </w:r>
            <w:r w:rsidRPr="000206DF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обоснованные выводы;</w:t>
            </w:r>
          </w:p>
          <w:p w14:paraId="3B749C84" w14:textId="77777777" w:rsidR="000206DF" w:rsidRPr="000206DF" w:rsidRDefault="000206DF" w:rsidP="000206DF">
            <w:pPr>
              <w:numPr>
                <w:ilvl w:val="1"/>
                <w:numId w:val="7"/>
              </w:numPr>
              <w:tabs>
                <w:tab w:val="left" w:pos="840"/>
                <w:tab w:val="left" w:pos="841"/>
              </w:tabs>
              <w:spacing w:line="34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</w:rPr>
              <w:t>умение</w:t>
            </w:r>
            <w:r w:rsidRPr="000206D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анализировать</w:t>
            </w:r>
            <w:r w:rsidRPr="000206DF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полученную</w:t>
            </w:r>
            <w:r w:rsidRPr="000206DF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информацию.</w:t>
            </w:r>
          </w:p>
        </w:tc>
      </w:tr>
      <w:tr w:rsidR="000206DF" w:rsidRPr="000206DF" w14:paraId="681EB53C" w14:textId="77777777" w:rsidTr="00A7609D">
        <w:trPr>
          <w:trHeight w:val="5225"/>
        </w:trPr>
        <w:tc>
          <w:tcPr>
            <w:tcW w:w="2483" w:type="dxa"/>
            <w:tcBorders>
              <w:left w:val="single" w:sz="6" w:space="0" w:color="000000"/>
            </w:tcBorders>
          </w:tcPr>
          <w:p w14:paraId="77641964" w14:textId="77777777" w:rsidR="000206DF" w:rsidRPr="000206DF" w:rsidRDefault="000206DF" w:rsidP="000206DF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7653" w:type="dxa"/>
            <w:gridSpan w:val="2"/>
            <w:tcBorders>
              <w:right w:val="single" w:sz="6" w:space="0" w:color="000000"/>
            </w:tcBorders>
          </w:tcPr>
          <w:p w14:paraId="562EFCC6" w14:textId="77777777" w:rsidR="000206DF" w:rsidRPr="000206DF" w:rsidRDefault="000206DF" w:rsidP="000206DF">
            <w:pPr>
              <w:numPr>
                <w:ilvl w:val="0"/>
                <w:numId w:val="2"/>
              </w:numPr>
              <w:tabs>
                <w:tab w:val="left" w:pos="327"/>
              </w:tabs>
              <w:spacing w:before="35" w:line="321" w:lineRule="exact"/>
              <w:ind w:hanging="282"/>
              <w:rPr>
                <w:rFonts w:ascii="Times New Roman" w:eastAsia="Times New Roman" w:hAnsi="Times New Roman" w:cs="Times New Roman"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</w:rPr>
              <w:t>Развитие</w:t>
            </w:r>
            <w:r w:rsidRPr="000206DF"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исследовательских</w:t>
            </w:r>
            <w:r w:rsidRPr="000206DF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навыков:</w:t>
            </w:r>
          </w:p>
          <w:p w14:paraId="63A4240D" w14:textId="77777777" w:rsidR="000206DF" w:rsidRPr="000206DF" w:rsidRDefault="000206DF" w:rsidP="000206DF">
            <w:pPr>
              <w:numPr>
                <w:ilvl w:val="1"/>
                <w:numId w:val="2"/>
              </w:numPr>
              <w:tabs>
                <w:tab w:val="left" w:pos="840"/>
                <w:tab w:val="left" w:pos="841"/>
              </w:tabs>
              <w:spacing w:line="341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собирать</w:t>
            </w:r>
            <w:r w:rsidRPr="000206DF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доказательную</w:t>
            </w:r>
            <w:r w:rsidRPr="000206DF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базу</w:t>
            </w:r>
            <w:r w:rsidRPr="000206DF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0206DF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грамотно ее</w:t>
            </w:r>
            <w:r w:rsidRPr="000206DF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применять.</w:t>
            </w:r>
          </w:p>
          <w:p w14:paraId="2B07E4AF" w14:textId="77777777" w:rsidR="000206DF" w:rsidRPr="000206DF" w:rsidRDefault="000206DF" w:rsidP="000206DF">
            <w:pPr>
              <w:numPr>
                <w:ilvl w:val="0"/>
                <w:numId w:val="2"/>
              </w:numPr>
              <w:tabs>
                <w:tab w:val="left" w:pos="327"/>
              </w:tabs>
              <w:spacing w:line="321" w:lineRule="exact"/>
              <w:ind w:hanging="282"/>
              <w:rPr>
                <w:rFonts w:ascii="Times New Roman" w:eastAsia="Times New Roman" w:hAnsi="Times New Roman" w:cs="Times New Roman"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</w:rPr>
              <w:t>Развитие</w:t>
            </w:r>
            <w:r w:rsidRPr="000206DF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творческих</w:t>
            </w:r>
            <w:r w:rsidRPr="000206D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качеств:</w:t>
            </w:r>
          </w:p>
          <w:p w14:paraId="68DCDEDF" w14:textId="77777777" w:rsidR="000206DF" w:rsidRPr="000206DF" w:rsidRDefault="000206DF" w:rsidP="000206DF">
            <w:pPr>
              <w:numPr>
                <w:ilvl w:val="1"/>
                <w:numId w:val="2"/>
              </w:numPr>
              <w:tabs>
                <w:tab w:val="left" w:pos="840"/>
                <w:tab w:val="left" w:pos="841"/>
              </w:tabs>
              <w:ind w:right="6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умение по-новому взглянуть на проблему, использовать</w:t>
            </w:r>
            <w:r w:rsidRPr="000206DF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нетрадиционные</w:t>
            </w:r>
            <w:r w:rsidRPr="000206DF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способы</w:t>
            </w:r>
            <w:r w:rsidRPr="000206DF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для</w:t>
            </w:r>
            <w:r w:rsidRPr="000206DF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ее</w:t>
            </w:r>
            <w:r w:rsidRPr="000206DF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решения,</w:t>
            </w:r>
            <w:r w:rsidRPr="000206DF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видеть</w:t>
            </w:r>
          </w:p>
          <w:p w14:paraId="7C5EEDEB" w14:textId="77777777" w:rsidR="000206DF" w:rsidRPr="000206DF" w:rsidRDefault="000206DF" w:rsidP="000206DF">
            <w:pPr>
              <w:spacing w:line="322" w:lineRule="exact"/>
              <w:ind w:left="840"/>
              <w:rPr>
                <w:rFonts w:ascii="Times New Roman" w:eastAsia="Times New Roman" w:hAnsi="Times New Roman" w:cs="Times New Roman"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</w:rPr>
              <w:t>новое,</w:t>
            </w:r>
            <w:r w:rsidRPr="000206DF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необычное.</w:t>
            </w:r>
          </w:p>
          <w:p w14:paraId="60DA5990" w14:textId="77777777" w:rsidR="000206DF" w:rsidRPr="000206DF" w:rsidRDefault="000206DF" w:rsidP="000206DF">
            <w:pPr>
              <w:numPr>
                <w:ilvl w:val="0"/>
                <w:numId w:val="2"/>
              </w:numPr>
              <w:tabs>
                <w:tab w:val="left" w:pos="327"/>
              </w:tabs>
              <w:spacing w:line="321" w:lineRule="exact"/>
              <w:ind w:hanging="282"/>
              <w:rPr>
                <w:rFonts w:ascii="Times New Roman" w:eastAsia="Times New Roman" w:hAnsi="Times New Roman" w:cs="Times New Roman"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</w:rPr>
              <w:t>Развитие</w:t>
            </w:r>
            <w:r w:rsidRPr="000206DF"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коммуникативных</w:t>
            </w:r>
            <w:r w:rsidRPr="000206DF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умений:</w:t>
            </w:r>
          </w:p>
          <w:p w14:paraId="33AAD9A2" w14:textId="77777777" w:rsidR="000206DF" w:rsidRPr="000206DF" w:rsidRDefault="000206DF" w:rsidP="000206DF">
            <w:pPr>
              <w:numPr>
                <w:ilvl w:val="1"/>
                <w:numId w:val="2"/>
              </w:numPr>
              <w:tabs>
                <w:tab w:val="left" w:pos="840"/>
                <w:tab w:val="left" w:pos="841"/>
              </w:tabs>
              <w:spacing w:line="342" w:lineRule="exact"/>
              <w:ind w:hanging="361"/>
              <w:rPr>
                <w:rFonts w:ascii="Times New Roman" w:eastAsia="Times New Roman" w:hAnsi="Times New Roman" w:cs="Times New Roman"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</w:rPr>
              <w:t>навыков</w:t>
            </w:r>
            <w:r w:rsidRPr="000206DF"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публичного</w:t>
            </w:r>
            <w:r w:rsidRPr="000206D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выступления;</w:t>
            </w:r>
          </w:p>
          <w:p w14:paraId="3C6BDA0B" w14:textId="77777777" w:rsidR="000206DF" w:rsidRPr="000206DF" w:rsidRDefault="000206DF" w:rsidP="000206DF">
            <w:pPr>
              <w:numPr>
                <w:ilvl w:val="1"/>
                <w:numId w:val="2"/>
              </w:numPr>
              <w:tabs>
                <w:tab w:val="left" w:pos="840"/>
                <w:tab w:val="left" w:pos="841"/>
              </w:tabs>
              <w:ind w:right="110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умению четко выражать свои мысли в устной и</w:t>
            </w:r>
            <w:r w:rsidRPr="000206DF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письменной</w:t>
            </w:r>
            <w:r w:rsidRPr="000206DF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форме;</w:t>
            </w:r>
          </w:p>
          <w:p w14:paraId="1098A8B2" w14:textId="77777777" w:rsidR="000206DF" w:rsidRPr="000206DF" w:rsidRDefault="000206DF" w:rsidP="000206DF">
            <w:pPr>
              <w:numPr>
                <w:ilvl w:val="1"/>
                <w:numId w:val="2"/>
              </w:numPr>
              <w:tabs>
                <w:tab w:val="left" w:pos="840"/>
                <w:tab w:val="left" w:pos="841"/>
              </w:tabs>
              <w:ind w:right="18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способность</w:t>
            </w:r>
            <w:r w:rsidRPr="000206DF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формулировать</w:t>
            </w:r>
            <w:r w:rsidRPr="000206DF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0206DF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отстаивать</w:t>
            </w:r>
            <w:r w:rsidRPr="000206DF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собственную</w:t>
            </w:r>
            <w:r w:rsidRPr="000206DF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точку</w:t>
            </w:r>
            <w:r w:rsidRPr="000206DF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зрения, работая в команде;</w:t>
            </w:r>
          </w:p>
          <w:p w14:paraId="4B8C8031" w14:textId="77777777" w:rsidR="000206DF" w:rsidRPr="000206DF" w:rsidRDefault="000206DF" w:rsidP="000206DF">
            <w:pPr>
              <w:numPr>
                <w:ilvl w:val="1"/>
                <w:numId w:val="2"/>
              </w:numPr>
              <w:tabs>
                <w:tab w:val="left" w:pos="840"/>
                <w:tab w:val="left" w:pos="841"/>
              </w:tabs>
              <w:ind w:right="392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способность принимать другую точку зрения и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оценивать идею, а не человека, ее декларирующего; -</w:t>
            </w:r>
            <w:r w:rsidRPr="000206DF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уважительному отношению к общечеловеческим ценностям. </w:t>
            </w:r>
          </w:p>
        </w:tc>
      </w:tr>
      <w:tr w:rsidR="000206DF" w:rsidRPr="000206DF" w14:paraId="1209DD9D" w14:textId="77777777" w:rsidTr="00A7609D">
        <w:trPr>
          <w:trHeight w:val="412"/>
        </w:trPr>
        <w:tc>
          <w:tcPr>
            <w:tcW w:w="10136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14:paraId="7D1BAC0A" w14:textId="77777777" w:rsidR="000206DF" w:rsidRPr="000206DF" w:rsidRDefault="000206DF" w:rsidP="000206DF">
            <w:pPr>
              <w:spacing w:before="37"/>
              <w:ind w:left="3089" w:right="3083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0206DF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Организация</w:t>
            </w:r>
            <w:r w:rsidRPr="000206DF">
              <w:rPr>
                <w:rFonts w:ascii="Times New Roman" w:eastAsia="Times New Roman" w:hAnsi="Times New Roman" w:cs="Times New Roman"/>
                <w:b/>
                <w:spacing w:val="-5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пространства</w:t>
            </w:r>
          </w:p>
          <w:p w14:paraId="29A3F565" w14:textId="1F4444A8" w:rsidR="000206DF" w:rsidRPr="000206DF" w:rsidRDefault="000206DF" w:rsidP="000206DF">
            <w:pPr>
              <w:spacing w:line="276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Предполагаемое мероприятие проводится в виде </w:t>
            </w:r>
            <w:r w:rsidR="00CD1A0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викторины</w:t>
            </w:r>
            <w:r w:rsidRPr="000206D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</w:t>
            </w:r>
            <w:r w:rsidR="009347C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Студенческая группа в аудитории делится на две команды</w:t>
            </w:r>
            <w:r w:rsidRPr="000206D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выбирается капитан команды. Место проведения - кабинет 31. Время проведения </w:t>
            </w:r>
            <w:r w:rsidR="009347C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мероприятия</w:t>
            </w:r>
            <w:r w:rsidRPr="000206D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BB29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- 45</w:t>
            </w:r>
            <w:r w:rsidRPr="000206D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мин. Для п</w:t>
            </w:r>
            <w:r w:rsidR="009347C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од</w:t>
            </w:r>
            <w:r w:rsidRPr="000206D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ведения итогов</w:t>
            </w:r>
            <w:r w:rsidR="00CD1A0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викторины</w:t>
            </w:r>
            <w:r w:rsidRPr="000206D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выбирается жюри из преподавателей (история, русский язык, литература, основы философии</w:t>
            </w:r>
            <w:r w:rsidR="00BB29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 экономическая география</w:t>
            </w:r>
            <w:r w:rsidRPr="000206D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). </w:t>
            </w:r>
          </w:p>
        </w:tc>
      </w:tr>
      <w:tr w:rsidR="000206DF" w:rsidRPr="000206DF" w14:paraId="588BF8E0" w14:textId="77777777" w:rsidTr="00A7609D">
        <w:trPr>
          <w:trHeight w:val="457"/>
        </w:trPr>
        <w:tc>
          <w:tcPr>
            <w:tcW w:w="3616" w:type="dxa"/>
            <w:gridSpan w:val="2"/>
            <w:tcBorders>
              <w:left w:val="single" w:sz="6" w:space="0" w:color="000000"/>
            </w:tcBorders>
          </w:tcPr>
          <w:p w14:paraId="1F87932C" w14:textId="77777777" w:rsidR="000206DF" w:rsidRPr="000206DF" w:rsidRDefault="000206DF" w:rsidP="000206DF">
            <w:pPr>
              <w:spacing w:before="37"/>
              <w:ind w:left="419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b/>
                <w:sz w:val="28"/>
              </w:rPr>
              <w:t>Методы</w:t>
            </w:r>
            <w:r w:rsidRPr="000206DF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b/>
                <w:sz w:val="28"/>
              </w:rPr>
              <w:t>и</w:t>
            </w:r>
            <w:r w:rsidRPr="000206DF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b/>
                <w:sz w:val="28"/>
              </w:rPr>
              <w:t>приемы</w:t>
            </w:r>
          </w:p>
        </w:tc>
        <w:tc>
          <w:tcPr>
            <w:tcW w:w="6520" w:type="dxa"/>
            <w:tcBorders>
              <w:right w:val="single" w:sz="6" w:space="0" w:color="000000"/>
            </w:tcBorders>
          </w:tcPr>
          <w:p w14:paraId="2F25CF3C" w14:textId="77777777" w:rsidR="000206DF" w:rsidRPr="000206DF" w:rsidRDefault="000206DF" w:rsidP="000206DF">
            <w:pPr>
              <w:spacing w:before="37"/>
              <w:ind w:left="2705" w:right="269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b/>
                <w:sz w:val="28"/>
              </w:rPr>
              <w:t>Ресурсы</w:t>
            </w:r>
          </w:p>
        </w:tc>
      </w:tr>
      <w:tr w:rsidR="000206DF" w:rsidRPr="000206DF" w14:paraId="45EF9115" w14:textId="77777777" w:rsidTr="00A7609D">
        <w:trPr>
          <w:trHeight w:val="1760"/>
        </w:trPr>
        <w:tc>
          <w:tcPr>
            <w:tcW w:w="3616" w:type="dxa"/>
            <w:gridSpan w:val="2"/>
            <w:tcBorders>
              <w:left w:val="single" w:sz="6" w:space="0" w:color="000000"/>
            </w:tcBorders>
          </w:tcPr>
          <w:p w14:paraId="0CD79F8A" w14:textId="77777777" w:rsidR="000206DF" w:rsidRPr="000206DF" w:rsidRDefault="000206DF" w:rsidP="000206DF">
            <w:pPr>
              <w:numPr>
                <w:ilvl w:val="0"/>
                <w:numId w:val="4"/>
              </w:numPr>
              <w:tabs>
                <w:tab w:val="left" w:pos="472"/>
                <w:tab w:val="left" w:pos="473"/>
              </w:tabs>
              <w:spacing w:before="31"/>
              <w:ind w:right="661"/>
              <w:rPr>
                <w:rFonts w:ascii="Times New Roman" w:eastAsia="Times New Roman" w:hAnsi="Times New Roman" w:cs="Times New Roman"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spacing w:val="-1"/>
                <w:sz w:val="28"/>
              </w:rPr>
              <w:t>информационно-</w:t>
            </w:r>
            <w:r w:rsidRPr="000206D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рецептивный;</w:t>
            </w:r>
          </w:p>
          <w:p w14:paraId="471035C4" w14:textId="77777777" w:rsidR="000206DF" w:rsidRPr="000206DF" w:rsidRDefault="000206DF" w:rsidP="000206DF">
            <w:pPr>
              <w:numPr>
                <w:ilvl w:val="0"/>
                <w:numId w:val="4"/>
              </w:numPr>
              <w:tabs>
                <w:tab w:val="left" w:pos="472"/>
                <w:tab w:val="left" w:pos="473"/>
              </w:tabs>
              <w:spacing w:line="342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</w:rPr>
              <w:t>эвристический;</w:t>
            </w:r>
          </w:p>
          <w:p w14:paraId="53EB88BA" w14:textId="77777777" w:rsidR="000206DF" w:rsidRPr="000206DF" w:rsidRDefault="000206DF" w:rsidP="000206DF">
            <w:pPr>
              <w:numPr>
                <w:ilvl w:val="0"/>
                <w:numId w:val="4"/>
              </w:numPr>
              <w:tabs>
                <w:tab w:val="left" w:pos="472"/>
                <w:tab w:val="left" w:pos="473"/>
              </w:tabs>
              <w:ind w:right="1300"/>
              <w:rPr>
                <w:rFonts w:ascii="Times New Roman" w:eastAsia="Times New Roman" w:hAnsi="Times New Roman" w:cs="Times New Roman"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spacing w:val="-1"/>
                <w:sz w:val="28"/>
              </w:rPr>
              <w:t>проблемно-</w:t>
            </w:r>
            <w:r w:rsidRPr="000206D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</w:rPr>
              <w:t>поисковый</w:t>
            </w:r>
          </w:p>
        </w:tc>
        <w:tc>
          <w:tcPr>
            <w:tcW w:w="6520" w:type="dxa"/>
            <w:tcBorders>
              <w:right w:val="single" w:sz="6" w:space="0" w:color="000000"/>
            </w:tcBorders>
          </w:tcPr>
          <w:p w14:paraId="0DE93053" w14:textId="1CD15E20" w:rsidR="000206DF" w:rsidRPr="000206DF" w:rsidRDefault="000206DF" w:rsidP="000206DF">
            <w:pPr>
              <w:spacing w:before="32"/>
              <w:ind w:left="48" w:right="27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206DF">
              <w:rPr>
                <w:rFonts w:ascii="Times New Roman" w:eastAsia="Times New Roman" w:hAnsi="Times New Roman" w:cs="Times New Roman"/>
                <w:b/>
                <w:i/>
                <w:sz w:val="28"/>
                <w:lang w:val="ru-RU"/>
              </w:rPr>
              <w:t xml:space="preserve">основные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–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компьютер, мультимедийный проектор</w:t>
            </w:r>
            <w:r w:rsidRPr="000206DF">
              <w:rPr>
                <w:rFonts w:ascii="Times New Roman" w:eastAsia="Times New Roman" w:hAnsi="Times New Roman" w:cs="Times New Roman"/>
                <w:spacing w:val="1"/>
                <w:sz w:val="28"/>
                <w:lang w:val="ru-RU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b/>
                <w:i/>
                <w:sz w:val="28"/>
                <w:lang w:val="ru-RU"/>
              </w:rPr>
              <w:t xml:space="preserve">дополнительные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– программа </w:t>
            </w:r>
            <w:r w:rsidR="009347CE">
              <w:rPr>
                <w:rFonts w:ascii="Times New Roman" w:eastAsia="Times New Roman" w:hAnsi="Times New Roman" w:cs="Times New Roman"/>
                <w:sz w:val="28"/>
              </w:rPr>
              <w:t>Microsoft</w:t>
            </w:r>
            <w:r w:rsidR="009347CE" w:rsidRPr="009347CE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r w:rsidR="009347CE">
              <w:rPr>
                <w:rFonts w:ascii="Times New Roman" w:eastAsia="Times New Roman" w:hAnsi="Times New Roman" w:cs="Times New Roman"/>
                <w:sz w:val="28"/>
              </w:rPr>
              <w:t>Publisher</w:t>
            </w:r>
            <w:r w:rsidR="009347CE" w:rsidRPr="009347CE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r w:rsidR="009347CE">
              <w:rPr>
                <w:rFonts w:ascii="Times New Roman" w:eastAsia="Times New Roman" w:hAnsi="Times New Roman" w:cs="Times New Roman"/>
                <w:sz w:val="28"/>
              </w:rPr>
              <w:t>Document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.</w:t>
            </w:r>
          </w:p>
        </w:tc>
      </w:tr>
      <w:tr w:rsidR="000206DF" w:rsidRPr="000206DF" w14:paraId="28C13EDA" w14:textId="77777777" w:rsidTr="00A7609D">
        <w:trPr>
          <w:trHeight w:val="680"/>
        </w:trPr>
        <w:tc>
          <w:tcPr>
            <w:tcW w:w="3616" w:type="dxa"/>
            <w:gridSpan w:val="2"/>
            <w:tcBorders>
              <w:left w:val="single" w:sz="6" w:space="0" w:color="000000"/>
            </w:tcBorders>
          </w:tcPr>
          <w:p w14:paraId="129D9D8F" w14:textId="77777777" w:rsidR="000206DF" w:rsidRPr="000206DF" w:rsidRDefault="000206DF" w:rsidP="000206DF">
            <w:pPr>
              <w:spacing w:before="37"/>
              <w:ind w:left="112" w:right="1351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0206DF">
              <w:rPr>
                <w:rFonts w:ascii="Times New Roman" w:eastAsia="Times New Roman" w:hAnsi="Times New Roman" w:cs="Times New Roman"/>
                <w:b/>
                <w:sz w:val="28"/>
              </w:rPr>
              <w:t>Участники</w:t>
            </w:r>
            <w:r w:rsidRPr="000206DF">
              <w:rPr>
                <w:rFonts w:ascii="Times New Roman" w:eastAsia="Times New Roman" w:hAnsi="Times New Roman" w:cs="Times New Roman"/>
                <w:b/>
                <w:spacing w:val="1"/>
                <w:sz w:val="28"/>
              </w:rPr>
              <w:t xml:space="preserve"> </w:t>
            </w:r>
            <w:r w:rsidRPr="000206DF">
              <w:rPr>
                <w:rFonts w:ascii="Times New Roman" w:eastAsia="Times New Roman" w:hAnsi="Times New Roman" w:cs="Times New Roman"/>
                <w:b/>
                <w:sz w:val="28"/>
              </w:rPr>
              <w:t>мероприятия</w:t>
            </w:r>
          </w:p>
        </w:tc>
        <w:tc>
          <w:tcPr>
            <w:tcW w:w="6520" w:type="dxa"/>
            <w:tcBorders>
              <w:right w:val="single" w:sz="6" w:space="0" w:color="000000"/>
            </w:tcBorders>
          </w:tcPr>
          <w:p w14:paraId="43B24300" w14:textId="58ADA7E3" w:rsidR="000206DF" w:rsidRPr="000206DF" w:rsidRDefault="000206DF" w:rsidP="000206DF">
            <w:pPr>
              <w:spacing w:before="32"/>
              <w:ind w:left="4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>Студенты групп 1</w:t>
            </w:r>
            <w:r w:rsidR="009347CE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-2 </w:t>
            </w:r>
            <w:r w:rsidRPr="000206DF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курса технологического профиля</w:t>
            </w:r>
          </w:p>
        </w:tc>
      </w:tr>
    </w:tbl>
    <w:p w14:paraId="62517AAF" w14:textId="2D986361" w:rsidR="00B14AF3" w:rsidRDefault="00B14AF3"/>
    <w:p w14:paraId="30BA14FE" w14:textId="189A5230" w:rsidR="00947F7F" w:rsidRPr="00753C71" w:rsidRDefault="00947F7F" w:rsidP="00947F7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53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считаем необходимым построить наше мероприятие следующим образом: </w:t>
      </w:r>
    </w:p>
    <w:p w14:paraId="393BA43D" w14:textId="115045E4" w:rsidR="000206DF" w:rsidRPr="00ED335B" w:rsidRDefault="00ED335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D335B">
        <w:rPr>
          <w:rFonts w:ascii="Times New Roman" w:hAnsi="Times New Roman" w:cs="Times New Roman"/>
          <w:b/>
          <w:bCs/>
          <w:sz w:val="28"/>
          <w:szCs w:val="28"/>
        </w:rPr>
        <w:t>Ход мероприятия</w:t>
      </w:r>
    </w:p>
    <w:p w14:paraId="0271FB16" w14:textId="0A3794F9" w:rsidR="00ED335B" w:rsidRPr="00ED335B" w:rsidRDefault="00ED335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D335B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  <w:r w:rsidR="005234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234F3" w:rsidRPr="005234F3">
        <w:rPr>
          <w:rFonts w:ascii="Times New Roman" w:hAnsi="Times New Roman" w:cs="Times New Roman"/>
          <w:b/>
          <w:bCs/>
          <w:sz w:val="28"/>
          <w:szCs w:val="28"/>
        </w:rPr>
        <w:t>(Продолжительность:</w:t>
      </w:r>
      <w:r w:rsidR="005234F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234F3" w:rsidRPr="005234F3">
        <w:rPr>
          <w:rFonts w:ascii="Times New Roman" w:hAnsi="Times New Roman" w:cs="Times New Roman"/>
          <w:b/>
          <w:bCs/>
          <w:sz w:val="28"/>
          <w:szCs w:val="28"/>
        </w:rPr>
        <w:t xml:space="preserve"> минуты</w:t>
      </w:r>
      <w:r w:rsidR="005234F3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0FC9F618" w14:textId="2C83C04C" w:rsidR="00ED335B" w:rsidRPr="00ED335B" w:rsidRDefault="00ED335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D335B">
        <w:rPr>
          <w:rFonts w:ascii="Times New Roman" w:hAnsi="Times New Roman" w:cs="Times New Roman"/>
          <w:b/>
          <w:bCs/>
          <w:sz w:val="28"/>
          <w:szCs w:val="28"/>
        </w:rPr>
        <w:t>Анкетирование</w:t>
      </w:r>
      <w:r w:rsidR="005234F3" w:rsidRPr="005234F3">
        <w:rPr>
          <w:rFonts w:ascii="Times New Roman" w:hAnsi="Times New Roman" w:cs="Times New Roman"/>
          <w:b/>
          <w:bCs/>
          <w:sz w:val="28"/>
          <w:szCs w:val="28"/>
        </w:rPr>
        <w:t>(Продолжительность:</w:t>
      </w:r>
      <w:r w:rsidR="005234F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234F3" w:rsidRPr="005234F3">
        <w:rPr>
          <w:rFonts w:ascii="Times New Roman" w:hAnsi="Times New Roman" w:cs="Times New Roman"/>
          <w:b/>
          <w:bCs/>
          <w:sz w:val="28"/>
          <w:szCs w:val="28"/>
        </w:rPr>
        <w:t xml:space="preserve"> минут)</w:t>
      </w:r>
    </w:p>
    <w:p w14:paraId="354CB741" w14:textId="74D6549E" w:rsidR="00ED335B" w:rsidRPr="00ED335B" w:rsidRDefault="00ED335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D335B">
        <w:rPr>
          <w:rFonts w:ascii="Times New Roman" w:hAnsi="Times New Roman" w:cs="Times New Roman"/>
          <w:b/>
          <w:bCs/>
          <w:sz w:val="28"/>
          <w:szCs w:val="28"/>
        </w:rPr>
        <w:t>Лекционная часть</w:t>
      </w:r>
      <w:r w:rsidR="005234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234F3" w:rsidRPr="005234F3">
        <w:rPr>
          <w:rFonts w:ascii="Times New Roman" w:hAnsi="Times New Roman" w:cs="Times New Roman"/>
          <w:b/>
          <w:bCs/>
          <w:sz w:val="28"/>
          <w:szCs w:val="28"/>
        </w:rPr>
        <w:t xml:space="preserve">(Продолжительность: </w:t>
      </w:r>
      <w:r w:rsidR="005234F3">
        <w:rPr>
          <w:rFonts w:ascii="Times New Roman" w:hAnsi="Times New Roman" w:cs="Times New Roman"/>
          <w:b/>
          <w:bCs/>
          <w:sz w:val="28"/>
          <w:szCs w:val="28"/>
        </w:rPr>
        <w:t xml:space="preserve">20 </w:t>
      </w:r>
      <w:r w:rsidR="005234F3" w:rsidRPr="005234F3">
        <w:rPr>
          <w:rFonts w:ascii="Times New Roman" w:hAnsi="Times New Roman" w:cs="Times New Roman"/>
          <w:b/>
          <w:bCs/>
          <w:sz w:val="28"/>
          <w:szCs w:val="28"/>
        </w:rPr>
        <w:t>минут)</w:t>
      </w:r>
    </w:p>
    <w:p w14:paraId="36BB4980" w14:textId="01BC4985" w:rsidR="00ED335B" w:rsidRPr="00ED335B" w:rsidRDefault="00ED335B" w:rsidP="00ED335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D335B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Демонстрация</w:t>
      </w:r>
      <w:r w:rsidRPr="00ED335B">
        <w:rPr>
          <w:rFonts w:ascii="Times New Roman" w:hAnsi="Times New Roman" w:cs="Times New Roman"/>
          <w:b/>
          <w:bCs/>
          <w:sz w:val="28"/>
          <w:szCs w:val="28"/>
        </w:rPr>
        <w:t xml:space="preserve"> буклета: </w:t>
      </w:r>
      <w:r w:rsidRPr="00ED335B">
        <w:rPr>
          <w:rFonts w:ascii="Times New Roman" w:hAnsi="Times New Roman" w:cs="Times New Roman"/>
          <w:b/>
          <w:bCs/>
          <w:sz w:val="28"/>
          <w:szCs w:val="28"/>
        </w:rPr>
        <w:t xml:space="preserve">«Межнациональные отношения в </w:t>
      </w:r>
      <w:r w:rsidR="005234F3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ED335B">
        <w:rPr>
          <w:rFonts w:ascii="Times New Roman" w:hAnsi="Times New Roman" w:cs="Times New Roman"/>
          <w:b/>
          <w:bCs/>
          <w:sz w:val="28"/>
          <w:szCs w:val="28"/>
        </w:rPr>
        <w:t>урманской области»</w:t>
      </w:r>
      <w:r w:rsidR="005234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234F3" w:rsidRPr="005234F3">
        <w:rPr>
          <w:rFonts w:ascii="Times New Roman" w:hAnsi="Times New Roman" w:cs="Times New Roman"/>
          <w:b/>
          <w:bCs/>
          <w:sz w:val="28"/>
          <w:szCs w:val="28"/>
        </w:rPr>
        <w:t>(Продолжительность:</w:t>
      </w:r>
      <w:r w:rsidR="005234F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234F3" w:rsidRPr="005234F3">
        <w:rPr>
          <w:rFonts w:ascii="Times New Roman" w:hAnsi="Times New Roman" w:cs="Times New Roman"/>
          <w:b/>
          <w:bCs/>
          <w:sz w:val="28"/>
          <w:szCs w:val="28"/>
        </w:rPr>
        <w:t xml:space="preserve"> минут)</w:t>
      </w:r>
    </w:p>
    <w:p w14:paraId="56A7815F" w14:textId="30418131" w:rsidR="00ED335B" w:rsidRPr="00ED335B" w:rsidRDefault="00ED335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D335B">
        <w:rPr>
          <w:rFonts w:ascii="Times New Roman" w:hAnsi="Times New Roman" w:cs="Times New Roman"/>
          <w:b/>
          <w:bCs/>
          <w:sz w:val="28"/>
          <w:szCs w:val="28"/>
        </w:rPr>
        <w:t>Проведение викторины по группам</w:t>
      </w:r>
      <w:r w:rsidR="005234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234F3" w:rsidRPr="005234F3">
        <w:rPr>
          <w:rFonts w:ascii="Times New Roman" w:hAnsi="Times New Roman" w:cs="Times New Roman"/>
          <w:b/>
          <w:bCs/>
          <w:sz w:val="28"/>
          <w:szCs w:val="28"/>
        </w:rPr>
        <w:t>(Продолжительность:1</w:t>
      </w:r>
      <w:r w:rsidR="005234F3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5234F3" w:rsidRPr="005234F3">
        <w:rPr>
          <w:rFonts w:ascii="Times New Roman" w:hAnsi="Times New Roman" w:cs="Times New Roman"/>
          <w:b/>
          <w:bCs/>
          <w:sz w:val="28"/>
          <w:szCs w:val="28"/>
        </w:rPr>
        <w:t xml:space="preserve"> минут):</w:t>
      </w:r>
    </w:p>
    <w:p w14:paraId="735F1030" w14:textId="095F5E25" w:rsidR="00ED335B" w:rsidRDefault="00ED335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D335B">
        <w:rPr>
          <w:rFonts w:ascii="Times New Roman" w:hAnsi="Times New Roman" w:cs="Times New Roman"/>
          <w:b/>
          <w:bCs/>
          <w:sz w:val="28"/>
          <w:szCs w:val="28"/>
        </w:rPr>
        <w:t>Выводы</w:t>
      </w:r>
      <w:r w:rsidR="005234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234F3" w:rsidRPr="005234F3">
        <w:rPr>
          <w:rFonts w:ascii="Times New Roman" w:hAnsi="Times New Roman" w:cs="Times New Roman"/>
          <w:b/>
          <w:bCs/>
          <w:sz w:val="28"/>
          <w:szCs w:val="28"/>
        </w:rPr>
        <w:t>(Продолжительность:</w:t>
      </w:r>
      <w:r w:rsidR="005234F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234F3" w:rsidRPr="005234F3">
        <w:rPr>
          <w:rFonts w:ascii="Times New Roman" w:hAnsi="Times New Roman" w:cs="Times New Roman"/>
          <w:b/>
          <w:bCs/>
          <w:sz w:val="28"/>
          <w:szCs w:val="28"/>
        </w:rPr>
        <w:t xml:space="preserve"> минуты)</w:t>
      </w:r>
    </w:p>
    <w:p w14:paraId="786E63C6" w14:textId="1C0F7211" w:rsidR="00ED335B" w:rsidRPr="00ED335B" w:rsidRDefault="00ED335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Библиографический список</w:t>
      </w:r>
    </w:p>
    <w:p w14:paraId="086C89C6" w14:textId="46EE18CB" w:rsidR="000206DF" w:rsidRDefault="000206DF"/>
    <w:p w14:paraId="3739EF80" w14:textId="44A5CD7A" w:rsidR="000206DF" w:rsidRDefault="000206DF"/>
    <w:p w14:paraId="29E35116" w14:textId="066CF447" w:rsidR="00CD1A0C" w:rsidRDefault="00CD1A0C" w:rsidP="00C14323">
      <w:pPr>
        <w:spacing w:before="100" w:beforeAutospacing="1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Ход мероприятия:</w:t>
      </w:r>
    </w:p>
    <w:p w14:paraId="698AFB42" w14:textId="0D49907A" w:rsidR="00C14323" w:rsidRDefault="00C14323" w:rsidP="00C14323">
      <w:pPr>
        <w:spacing w:before="100" w:beforeAutospacing="1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Введение</w:t>
      </w:r>
      <w:r w:rsidR="005234F3" w:rsidRPr="005234F3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(Продолжительность: 3 минуты)</w:t>
      </w:r>
    </w:p>
    <w:p w14:paraId="730A1207" w14:textId="1C1EEF50" w:rsidR="00B14AF3" w:rsidRPr="00B14AF3" w:rsidRDefault="00B14AF3" w:rsidP="00B14AF3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Мурманской области с  2019 г. реализуется  программа « На Севре- Жить!» . Мурманская область, вошедшая в Арктическую зону, является  одной из самых урбанизированных областей в России (92  %  городского  населения)  с  достаточно  высоким  уровнем  образования населения.</w:t>
      </w:r>
    </w:p>
    <w:p w14:paraId="64627A1F" w14:textId="77777777" w:rsidR="00B14AF3" w:rsidRPr="00B14AF3" w:rsidRDefault="00B14AF3" w:rsidP="00B14AF3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Население Мурманской области росло с 1926 г. до 1990 г (с 23006 до 1191468).  </w:t>
      </w:r>
    </w:p>
    <w:p w14:paraId="30F3E08A" w14:textId="77777777" w:rsidR="00B14AF3" w:rsidRPr="00B14AF3" w:rsidRDefault="00B14AF3" w:rsidP="00B14AF3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1991 г. количество населения неуклонно снижается. Но население региона с 1989 г. по 1997 г. было миллионным  [11, С.142].  </w:t>
      </w:r>
    </w:p>
    <w:p w14:paraId="16F9C97B" w14:textId="77777777" w:rsidR="00B14AF3" w:rsidRPr="00B14AF3" w:rsidRDefault="00B14AF3" w:rsidP="00B14AF3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Приезжали  в Мурманскую область по разным причинам:  добровольно  и  принудительно.  Но  многие  ехали  добровольно,  ибо привлекательны были условия: длинный отпуск, высокая, по сравнению с другими регионами страны, заработная плата, северная пенсия и другие преференции. </w:t>
      </w:r>
    </w:p>
    <w:p w14:paraId="1B1C7CA1" w14:textId="77777777" w:rsidR="00CD1A0C" w:rsidRDefault="00B14AF3" w:rsidP="00CD1A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Однако, влияние приезжего населения может увеличиваться в связи с  реализацией  стратегических  планов  России  в  Арктике  невозможна  без подготовленных специалистов, многие из которых приезжают работать вахтовым  методом в Мурманскую область.[8]. И именно вопрос соотношения представителей самых разных национальностей в нашем регионе видится важным и требующим анализа и изучения.</w:t>
      </w:r>
      <w:r w:rsidR="00CD1A0C" w:rsidRPr="00CD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0D6B855" w14:textId="77777777" w:rsidR="00CD1A0C" w:rsidRDefault="00CD1A0C" w:rsidP="00CD1A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A0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 теме уделяется недостаточно внимания в рамках курса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Обществознание</w:t>
      </w:r>
      <w:r w:rsidRPr="00CD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хотя без знаний по данной теме нелегко понять саму необходимость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мирного и плодотворного существования представителей самых разных национальностей в Заполярье.</w:t>
      </w:r>
    </w:p>
    <w:p w14:paraId="07B321C5" w14:textId="4BAAFE06" w:rsidR="00B14AF3" w:rsidRDefault="00CD1A0C" w:rsidP="00CD1A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A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имея возможности расширить объем часов на изучение курса, мы постарались в данном внеклассном мероприятии</w:t>
      </w:r>
      <w:r w:rsidR="00C14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акцентировать внимание на структурировании данных о численности населения нашего региона, определении того, представители каких национальностей проживают в нашем крае и </w:t>
      </w:r>
      <w:r w:rsidR="009347C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каких сферах занятости они представлены.</w:t>
      </w:r>
      <w:r w:rsidR="00C14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9E00916" w14:textId="4835EEB2" w:rsidR="00ED335B" w:rsidRPr="00ED335B" w:rsidRDefault="00ED335B" w:rsidP="00ED335B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Анкетирование</w:t>
      </w:r>
      <w:r w:rsidR="005234F3" w:rsidRPr="005234F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(Продолжительность: </w:t>
      </w:r>
      <w:r w:rsidR="005234F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5</w:t>
      </w:r>
      <w:r w:rsidR="005234F3" w:rsidRPr="005234F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минут)</w:t>
      </w:r>
    </w:p>
    <w:p w14:paraId="6DE1C180" w14:textId="39249516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из студентов отделения судоремонта и электроэксплуатации нашего колледжа слышали о том ,что такое межнациональные отношения , кто-то знает об этом, потому что студент или семья студента приехали из другого региона или страны, отличающимися от нашего региона отдельными культурными или бытовыми особенностями. Для восполнения этого пробела  в рамках изучения дисциплины «Обществознание », среди студентов первого курса было проведено исследование: «Что Вы знаете о национальностях Кольского полуострова? (методом анкетирования).</w:t>
      </w:r>
    </w:p>
    <w:p w14:paraId="08C94124" w14:textId="7899F666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 участвовавших студентов – 60 человек.</w:t>
      </w: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14A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данной анкете мы определили два вопроса, на которые отвечали студенты.</w:t>
      </w:r>
    </w:p>
    <w:p w14:paraId="2BD4BC73" w14:textId="458E9DD1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1. Сколько национальностей проживает в нашем регионе?</w:t>
      </w:r>
    </w:p>
    <w:p w14:paraId="1B4E4E5D" w14:textId="77777777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303F9F3" wp14:editId="0A98C88E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2620FD4F" w14:textId="77777777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AF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Диаграмма 1. Распределение ответов на вопрос 1.</w:t>
      </w:r>
    </w:p>
    <w:p w14:paraId="5AA28A07" w14:textId="7C19DC11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Вопрос 2. Представители каких  национальностей. которые проживают в нашем регионе, Вы знаете ( можно было указать более одного варианта ответа)?</w:t>
      </w:r>
    </w:p>
    <w:p w14:paraId="28960F94" w14:textId="77777777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52AAEE" wp14:editId="587440E7">
            <wp:extent cx="5486400" cy="32004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1FE05CDC" w14:textId="77777777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157948139"/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Диаграмма 2. Распределение ответов на вопрос 2.</w:t>
      </w:r>
    </w:p>
    <w:bookmarkEnd w:id="2"/>
    <w:p w14:paraId="7D573152" w14:textId="47198588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3 В каких сферах могут быть заняты представители населения региона, приезжающие сюда на работу/учебу?</w:t>
      </w:r>
    </w:p>
    <w:p w14:paraId="150C08FC" w14:textId="77777777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EAD2F4" wp14:editId="11ABD035">
            <wp:extent cx="5486400" cy="32004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09C15822" w14:textId="77777777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Диаграмма 3. Распределение ответов на вопрос 3.</w:t>
      </w:r>
    </w:p>
    <w:p w14:paraId="595EC6C0" w14:textId="77777777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результате обработки данных анкеты, мы пришли к необходимости восполнения пробелов и самым важным вопросом стал вопрос изучения межнациональных отношений в нашем регионе.  </w:t>
      </w:r>
    </w:p>
    <w:p w14:paraId="23FB88A5" w14:textId="77777777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из студентов, отвечая на вопросы, ориентировались на свой круг общения, увиденное в повседневной жизни.</w:t>
      </w:r>
    </w:p>
    <w:p w14:paraId="0402DAA4" w14:textId="77777777" w:rsidR="00ED335B" w:rsidRDefault="00ED335B" w:rsidP="00B14AF3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B08679" w14:textId="557AD932" w:rsidR="00ED335B" w:rsidRDefault="00ED335B" w:rsidP="00ED335B">
      <w:pPr>
        <w:spacing w:before="100" w:beforeAutospacing="1"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5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Лекционная часть</w:t>
      </w:r>
      <w:r w:rsidR="005234F3" w:rsidRPr="005234F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(Продолжительность: </w:t>
      </w:r>
      <w:r w:rsidR="005234F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20</w:t>
      </w:r>
      <w:r w:rsidR="005234F3" w:rsidRPr="005234F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минут)</w:t>
      </w:r>
    </w:p>
    <w:p w14:paraId="03B5F411" w14:textId="0F9A1F54" w:rsidR="00B14AF3" w:rsidRPr="00B14AF3" w:rsidRDefault="00B14AF3" w:rsidP="00B14AF3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Истоки современных межнациональных отношений следует искать в истории региона. </w:t>
      </w:r>
    </w:p>
    <w:p w14:paraId="7660E6A5" w14:textId="77777777" w:rsidR="00B14AF3" w:rsidRPr="00B14AF3" w:rsidRDefault="00B14AF3" w:rsidP="00B14AF3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Ещё в 1926 г. В Мурманске проживали представители более десятка национальностей и ,несмотря на изменения в национальном составе в годы Великой Отечественной войны Столица Заполярья. да и сам регион продолжался оставаться многонациональным.[10, С.12]</w:t>
      </w:r>
    </w:p>
    <w:p w14:paraId="7E7D4A2A" w14:textId="77777777" w:rsidR="00B14AF3" w:rsidRPr="00B14AF3" w:rsidRDefault="00B14AF3" w:rsidP="00B14AF3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B14A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XXI</w:t>
      </w: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веке на жизнь и работу населения Мурманской области влияют факторы, схожие с факторами других регионов Арктической зоны  -  постоянные (климат, местоположение и т.п.); временные или медленно меняющиеся (структурные факторы, освоение территорий и др.) И они ,фактически, регулируют миграции населения [</w:t>
      </w:r>
      <w:bookmarkStart w:id="3" w:name="_Hlk158223234"/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11, С. 142].</w:t>
      </w:r>
    </w:p>
    <w:bookmarkEnd w:id="3"/>
    <w:p w14:paraId="279321C6" w14:textId="77777777" w:rsidR="00B14AF3" w:rsidRPr="00B14AF3" w:rsidRDefault="00B14AF3" w:rsidP="00B14AF3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современную ситуацию большое влияние оказали события 1990-х гг., а  кризисные явления экономики 2008-2009 гг.:  несбалансированность спроса и предложения молодых кадров на рынке труда области объясняется многими причинами, нарастание финансового кризиса усложнило ситуацию с трудоустройством на рынке труда, что привело к оттоку активных жителей региона для получения образования и работы в другие регионы России- Санкт-Петербург, Москву и др.. Но эти люди были замещены людьми, приехавшими на работу из других регионов России и Ближнего зарубежья.</w:t>
      </w:r>
      <w:bookmarkStart w:id="4" w:name="_Hlk158225275"/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.[2,С.126</w:t>
      </w:r>
      <w:bookmarkEnd w:id="4"/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14:paraId="52836DCA" w14:textId="2AB568A3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Calibri" w:eastAsia="Calibri" w:hAnsi="Calibri" w:cs="Times New Roman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привело к росту количества трудовых мигрантов. Так, например, суммарный оборот трудовых мигрантов с 2005 года вырос практически в два раза (с 3 до 5,6 тыс.  чел.).  География трудовых мигрантов, въезжающих в Мурманскую область, весьма обширна . В 2013 году наибольшая доля трудовых мигрантов по странам происхождения приходилась на Узбекистан, Таджикистан, Украину, Молдову  и  Армению . Национальная  структура  населения  Мурманской  области,  по  данным  переписи  населения: русские — 659 627 (88.97%) человек, украинцы — 35 217 (4.75%) человек, белорусы — 12 381 (1.67%) человек, татары — 5 783 (0.78%) человека, другие национальности (менее 0,5% каждая) — 28 396 (3.83%). . Эта статистика имеет важное значение в контексте изучения толерантности, поскольку указанные социальные группы выступают </w:t>
      </w: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носителями специфичных политических культур. По  данным  российской  статистики,  наибольшее количество  зарубежных  трудовых  мигрантов прибывает  в  Мурманскую область, где реализуется  большое  количество  инвестиционных  и  инфраструктурных  проектов.  Граждане Таджикистана и Узбекистана приезжают в основном  в  Мурманскую  область.</w:t>
      </w:r>
      <w:r w:rsidRPr="00B14AF3">
        <w:rPr>
          <w:rFonts w:ascii="Calibri" w:eastAsia="Calibri" w:hAnsi="Calibri" w:cs="Times New Roman"/>
        </w:rPr>
        <w:t xml:space="preserve"> </w:t>
      </w:r>
    </w:p>
    <w:p w14:paraId="1717B574" w14:textId="4AA64CAD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Мурманской области трудоустройство мигрантов распределяется в равной степени  между   «строительство»  и  «гостиницы  и рестораны» (32,9 %).[</w:t>
      </w:r>
      <w:bookmarkStart w:id="5" w:name="_Hlk158223262"/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9, С.74</w:t>
      </w:r>
      <w:bookmarkEnd w:id="5"/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14:paraId="0398D92B" w14:textId="77777777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 государственный  заказ,  который  актуализирует меры и действия, направленные на противодействие экстремистской деятельности и формирование толерантного сознания населения в регионах Российской Федерации, включая и Мурманскую область. В регионе уделяется повышенное внимание вопросам профилактики экстремизма, в том числе в молодежной среде.</w:t>
      </w:r>
    </w:p>
    <w:p w14:paraId="19CFF8AD" w14:textId="77777777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Жители Мурманской области негативно относятся к национальным анклавам мигрантов 39,8%, скорее отрицательно — 43,6% (что относительно выше, чем в других регионах) В Мурманской области наиболее значимыми являются обучение русскому языку (45,7%), борьба с правонарушениями  (36,3%),  а  также  знакомство  с  культурой,  обычаями,  ценностями  вновь прибывших мигрантов (32,1%) [</w:t>
      </w:r>
      <w:bookmarkStart w:id="6" w:name="_Hlk158223279"/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С.83 </w:t>
      </w:r>
      <w:bookmarkEnd w:id="6"/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14:paraId="5A83C536" w14:textId="77777777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реализации комплекса мер, направленных  на противодействие экстремистской деятельности и формирование толерантного сознания населения Мурманской области, задействован целый ряд структур, среди которых есть специально  созданные  в  указанных  целях.  Их  деятельность  регламентирована региональными официальными документами </w:t>
      </w:r>
    </w:p>
    <w:p w14:paraId="0C318395" w14:textId="6E7451C2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 отметить, что регион является достаточно гетерогенным  в  социально-культурном  отношении,  включая  этнонациональный,  религиозный,  политический  факторы. Социальное  пространство  Мурманской  области  представлено разнообразными социальными группами, институциаизированными в форме общественных объединений (религиозных, молодежных, политических и др.) [</w:t>
      </w:r>
      <w:r w:rsidRPr="00B14AF3">
        <w:rPr>
          <w:rFonts w:ascii="Calibri" w:eastAsia="Calibri" w:hAnsi="Calibri" w:cs="Times New Roman"/>
        </w:rPr>
        <w:t xml:space="preserve"> </w:t>
      </w:r>
      <w:bookmarkStart w:id="7" w:name="_Hlk158223300"/>
      <w:r w:rsidRPr="00B14AF3">
        <w:rPr>
          <w:rFonts w:ascii="Times New Roman" w:eastAsia="Calibri" w:hAnsi="Times New Roman" w:cs="Times New Roman"/>
          <w:sz w:val="28"/>
          <w:szCs w:val="28"/>
        </w:rPr>
        <w:t>4, С.</w:t>
      </w: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74].</w:t>
      </w:r>
    </w:p>
    <w:bookmarkEnd w:id="7"/>
    <w:p w14:paraId="6291B23C" w14:textId="77777777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Мурманская область является регионом с умеренным  уровнем напряженности,  связанным  преимущественно  с  ненасильственными  конфликтными  действиями;  единичными  насильственными  действиями,  в  основном  бытового  характера;  неоднократными конфликтными действиями в Интернете. </w:t>
      </w:r>
    </w:p>
    <w:p w14:paraId="0A6F901A" w14:textId="77777777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Однако, в ночь на 5 июля 2022 г. у одного из кафе в Ковдоре произошла массовая драка. Четыре человека пострадали, в отдел полиции были доставлены восемь участников. Очевидцы и местные СМИ в онлайн-</w:t>
      </w: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режиме публиковали видеозаписи, на которых собравшиеся выкрикивали, в том числе ксенофобские лозунги в адрес одной из сторон конфликта. Однако, в  областной общественной организации "Культурный центр "Азербайджан" (КЦ "Азербайджан") отметили, что причина инцидента не в межнациональных отношениях, а в затяжном финансовом конфликте [ </w:t>
      </w:r>
      <w:bookmarkStart w:id="8" w:name="_Hlk158223315"/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7].</w:t>
      </w:r>
    </w:p>
    <w:bookmarkEnd w:id="8"/>
    <w:p w14:paraId="74F7E2ED" w14:textId="77777777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Важной особенностью межнациональных отношений в Мурманской области является то, что количество коренного населения Кольского края  минимально и для него характерны определенные проблемы, которые вызывают сложности при взаимодействии с русским населением региона, так и с приезжими специалистами:  </w:t>
      </w:r>
    </w:p>
    <w:p w14:paraId="64C981C0" w14:textId="77777777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Невысокий  уровень  доходов  национальных  меньшинств,  занятых  в  традиционных  отраслях экономики, рост числа малоимущих семей, недостаточная социальная помощь;  </w:t>
      </w:r>
    </w:p>
    <w:p w14:paraId="21839312" w14:textId="77777777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 Система привлечения кадров не ориентирована на автохтонное население, крупные компании очень ограничено принимают на работу представителей национальных меньшинств, используют в основном вахтовый метод работы; </w:t>
      </w:r>
    </w:p>
    <w:p w14:paraId="4FADD7BB" w14:textId="77777777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Отсутствие у представителей национальных меньшинств, жизненных стратегий, отвечающих вызовам времени,  отсутствие  социальных  лифтов  и  механизмов  адаптации  к  этим  условиям,  неготовность  стать равноправными членами общества, отсутствие мотивации в развитии;  </w:t>
      </w:r>
    </w:p>
    <w:p w14:paraId="5B39F1A1" w14:textId="77777777" w:rsidR="00B14AF3" w:rsidRP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Неблагополучная социокультурная среда в сельских поселениях (пьянство и  маргинализация);  [</w:t>
      </w:r>
      <w:bookmarkStart w:id="9" w:name="_Hlk158223333"/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6, С.164 </w:t>
      </w:r>
      <w:bookmarkEnd w:id="9"/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14:paraId="58F79F61" w14:textId="489465EC" w:rsidR="00B14AF3" w:rsidRDefault="00B14AF3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немаловажным фактором, который влияет на формирование межнациональной политики сегодня, это осознание, что многих жителей области заставляет переезжать с Севера заставляет  неблагоприятная экологическая обстановки в регионе в сочетании с другими факторами (миграционный отток, естественная  убыль  населения  и  др.)  на  территории  Мурманской  области имеет место сокращение численности населения [</w:t>
      </w:r>
      <w:bookmarkStart w:id="10" w:name="_Hlk158223353"/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1.  С. 13, 3  С.130</w:t>
      </w:r>
      <w:bookmarkEnd w:id="10"/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14:paraId="2EA9C07F" w14:textId="2D21E688" w:rsidR="005234F3" w:rsidRPr="005234F3" w:rsidRDefault="005234F3" w:rsidP="005234F3">
      <w:pPr>
        <w:spacing w:before="100" w:beforeAutospacing="1" w:after="0" w:line="240" w:lineRule="auto"/>
        <w:ind w:left="360" w:firstLine="567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5234F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Демонстрация буклета: «Межнациональные отношения в мурманской области»</w:t>
      </w:r>
      <w:r w:rsidRPr="005234F3">
        <w:t xml:space="preserve"> </w:t>
      </w:r>
      <w:r w:rsidRPr="005234F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(Продолжительность: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5</w:t>
      </w:r>
      <w:r w:rsidRPr="005234F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минут)</w:t>
      </w:r>
    </w:p>
    <w:p w14:paraId="0016DAB7" w14:textId="04B1A8EA" w:rsidR="00937418" w:rsidRDefault="00937418" w:rsidP="00B14AF3">
      <w:pPr>
        <w:spacing w:before="100" w:beforeAutospacing="1"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демонстрирует буклет: «</w:t>
      </w:r>
      <w:r w:rsidRPr="0093741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Межнациональные отношения в Мурманской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актуализируя материал, подготавливая студентов к проведению викторины.</w:t>
      </w:r>
    </w:p>
    <w:p w14:paraId="2D18C15C" w14:textId="7F71D92A" w:rsidR="009347CE" w:rsidRPr="00ED335B" w:rsidRDefault="009347CE" w:rsidP="00ED335B">
      <w:pPr>
        <w:spacing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</w:pPr>
      <w:r w:rsidRPr="009347CE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lastRenderedPageBreak/>
        <w:t>Проведение викторины по группам</w:t>
      </w:r>
      <w:r w:rsidR="005234F3" w:rsidRPr="005234F3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 xml:space="preserve">(Продолжительность: </w:t>
      </w:r>
      <w:r w:rsidR="005234F3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10</w:t>
      </w:r>
      <w:r w:rsidR="005234F3" w:rsidRPr="005234F3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 xml:space="preserve"> минут)</w:t>
      </w:r>
    </w:p>
    <w:p w14:paraId="52274027" w14:textId="142728F7" w:rsidR="00937418" w:rsidRPr="009347CE" w:rsidRDefault="00937418" w:rsidP="00937418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74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Студенты разделяются на две группы. Каждая получает бланк заданий и черновик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9BEB2A0" w14:textId="4CF952CC" w:rsidR="009347CE" w:rsidRPr="009347CE" w:rsidRDefault="009347CE" w:rsidP="009347CE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для Группы </w:t>
      </w:r>
      <w:r w:rsidRPr="009347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934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Статистика</w:t>
      </w:r>
      <w:r w:rsidRPr="009347C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13D7738D" w14:textId="77777777" w:rsidR="009347CE" w:rsidRPr="009347CE" w:rsidRDefault="009347CE" w:rsidP="009347C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7CE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в карточку ответы на вопросы.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41"/>
        <w:gridCol w:w="3985"/>
        <w:gridCol w:w="4719"/>
      </w:tblGrid>
      <w:tr w:rsidR="009347CE" w:rsidRPr="009347CE" w14:paraId="4FFB9622" w14:textId="77777777" w:rsidTr="00A7609D">
        <w:tc>
          <w:tcPr>
            <w:tcW w:w="645" w:type="dxa"/>
          </w:tcPr>
          <w:p w14:paraId="4B78B061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CE">
              <w:rPr>
                <w:sz w:val="28"/>
                <w:szCs w:val="28"/>
              </w:rPr>
              <w:t>№</w:t>
            </w:r>
          </w:p>
        </w:tc>
        <w:tc>
          <w:tcPr>
            <w:tcW w:w="4028" w:type="dxa"/>
          </w:tcPr>
          <w:p w14:paraId="70135001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CE">
              <w:rPr>
                <w:sz w:val="28"/>
                <w:szCs w:val="28"/>
              </w:rPr>
              <w:t>Вопрос</w:t>
            </w:r>
          </w:p>
        </w:tc>
        <w:tc>
          <w:tcPr>
            <w:tcW w:w="4814" w:type="dxa"/>
          </w:tcPr>
          <w:p w14:paraId="2FF11D3E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CE">
              <w:rPr>
                <w:sz w:val="28"/>
                <w:szCs w:val="28"/>
              </w:rPr>
              <w:t>Ответ</w:t>
            </w:r>
          </w:p>
        </w:tc>
      </w:tr>
      <w:tr w:rsidR="009347CE" w:rsidRPr="009347CE" w14:paraId="3AE88D3D" w14:textId="77777777" w:rsidTr="00A7609D">
        <w:tc>
          <w:tcPr>
            <w:tcW w:w="645" w:type="dxa"/>
          </w:tcPr>
          <w:p w14:paraId="01BB828D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CE">
              <w:rPr>
                <w:sz w:val="28"/>
                <w:szCs w:val="28"/>
              </w:rPr>
              <w:t>1.</w:t>
            </w:r>
          </w:p>
        </w:tc>
        <w:tc>
          <w:tcPr>
            <w:tcW w:w="4028" w:type="dxa"/>
          </w:tcPr>
          <w:p w14:paraId="118C19CA" w14:textId="54275FAD" w:rsidR="009347CE" w:rsidRPr="009347CE" w:rsidRDefault="009347CE" w:rsidP="009347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Какое количество жителей проживает в Мурманской области в 2024 г.?</w:t>
            </w:r>
          </w:p>
        </w:tc>
        <w:tc>
          <w:tcPr>
            <w:tcW w:w="4814" w:type="dxa"/>
          </w:tcPr>
          <w:p w14:paraId="46C62790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9347CE" w:rsidRPr="009347CE" w14:paraId="105244DF" w14:textId="77777777" w:rsidTr="00A7609D">
        <w:tc>
          <w:tcPr>
            <w:tcW w:w="645" w:type="dxa"/>
          </w:tcPr>
          <w:p w14:paraId="067F3368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CE">
              <w:rPr>
                <w:sz w:val="28"/>
                <w:szCs w:val="28"/>
              </w:rPr>
              <w:t>2.</w:t>
            </w:r>
          </w:p>
        </w:tc>
        <w:tc>
          <w:tcPr>
            <w:tcW w:w="4028" w:type="dxa"/>
          </w:tcPr>
          <w:p w14:paraId="58E3D2E1" w14:textId="4D5FCF1B" w:rsidR="009347CE" w:rsidRPr="009347CE" w:rsidRDefault="009347CE" w:rsidP="009347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Какое максимальное количество населения было зафиксировано в </w:t>
            </w:r>
            <w:r w:rsidR="008B36ED">
              <w:rPr>
                <w:sz w:val="28"/>
                <w:szCs w:val="28"/>
              </w:rPr>
              <w:t>нашем регионе?</w:t>
            </w:r>
          </w:p>
        </w:tc>
        <w:tc>
          <w:tcPr>
            <w:tcW w:w="4814" w:type="dxa"/>
          </w:tcPr>
          <w:p w14:paraId="371DE11F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9347CE" w:rsidRPr="009347CE" w14:paraId="1168441A" w14:textId="77777777" w:rsidTr="00A7609D">
        <w:tc>
          <w:tcPr>
            <w:tcW w:w="645" w:type="dxa"/>
          </w:tcPr>
          <w:p w14:paraId="3F28D3FD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CE">
              <w:rPr>
                <w:sz w:val="28"/>
                <w:szCs w:val="28"/>
              </w:rPr>
              <w:t>3.</w:t>
            </w:r>
          </w:p>
        </w:tc>
        <w:tc>
          <w:tcPr>
            <w:tcW w:w="4028" w:type="dxa"/>
          </w:tcPr>
          <w:p w14:paraId="1C59547F" w14:textId="5F450A9F" w:rsidR="009347CE" w:rsidRPr="009347CE" w:rsidRDefault="008B36ED" w:rsidP="009347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Укажите более двух факторов, которые определяли приток населения в Советский период на Мурман</w:t>
            </w:r>
          </w:p>
        </w:tc>
        <w:tc>
          <w:tcPr>
            <w:tcW w:w="4814" w:type="dxa"/>
          </w:tcPr>
          <w:p w14:paraId="2A0B5FD5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9347CE" w:rsidRPr="009347CE" w14:paraId="41F7871F" w14:textId="77777777" w:rsidTr="00A7609D">
        <w:tc>
          <w:tcPr>
            <w:tcW w:w="645" w:type="dxa"/>
          </w:tcPr>
          <w:p w14:paraId="68094520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CE">
              <w:rPr>
                <w:sz w:val="28"/>
                <w:szCs w:val="28"/>
              </w:rPr>
              <w:t>4.</w:t>
            </w:r>
          </w:p>
        </w:tc>
        <w:tc>
          <w:tcPr>
            <w:tcW w:w="4028" w:type="dxa"/>
          </w:tcPr>
          <w:p w14:paraId="46ADD8DB" w14:textId="6448A33A" w:rsidR="009347CE" w:rsidRPr="009347CE" w:rsidRDefault="008B36ED" w:rsidP="009347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Определите, какие факторы способствовали оттоку граждан в 1990-е г. (более двух)</w:t>
            </w:r>
          </w:p>
        </w:tc>
        <w:tc>
          <w:tcPr>
            <w:tcW w:w="4814" w:type="dxa"/>
          </w:tcPr>
          <w:p w14:paraId="1665298B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9347CE" w:rsidRPr="009347CE" w14:paraId="051210C4" w14:textId="77777777" w:rsidTr="00A7609D">
        <w:tc>
          <w:tcPr>
            <w:tcW w:w="645" w:type="dxa"/>
          </w:tcPr>
          <w:p w14:paraId="500790FE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CE">
              <w:rPr>
                <w:sz w:val="28"/>
                <w:szCs w:val="28"/>
              </w:rPr>
              <w:t>5.</w:t>
            </w:r>
          </w:p>
        </w:tc>
        <w:tc>
          <w:tcPr>
            <w:tcW w:w="4028" w:type="dxa"/>
          </w:tcPr>
          <w:p w14:paraId="4D524D38" w14:textId="43847D39" w:rsidR="009347CE" w:rsidRPr="009347CE" w:rsidRDefault="008B36ED" w:rsidP="009347C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Выделите сферы, наиболее привлекательные для приезжих специалистов в нашем регионе (более двух)</w:t>
            </w:r>
          </w:p>
        </w:tc>
        <w:tc>
          <w:tcPr>
            <w:tcW w:w="4814" w:type="dxa"/>
          </w:tcPr>
          <w:p w14:paraId="69693B3A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14:paraId="2119E9E0" w14:textId="7D2B7786" w:rsidR="009347CE" w:rsidRPr="009347CE" w:rsidRDefault="009347CE" w:rsidP="009347C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7C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правильный ответ оценивается в 1 балл, вопрос</w:t>
      </w:r>
      <w:r w:rsidR="008B36ED">
        <w:rPr>
          <w:rFonts w:ascii="Times New Roman" w:eastAsia="Times New Roman" w:hAnsi="Times New Roman" w:cs="Times New Roman"/>
          <w:sz w:val="28"/>
          <w:szCs w:val="28"/>
          <w:lang w:eastAsia="ru-RU"/>
        </w:rPr>
        <w:t>ы 3, 4 и 5</w:t>
      </w:r>
      <w:r w:rsidRPr="00934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оценива</w:t>
      </w:r>
      <w:r w:rsidR="008B36E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34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следующим образом – если указано более </w:t>
      </w:r>
      <w:r w:rsidR="008B36ED">
        <w:rPr>
          <w:rFonts w:ascii="Times New Roman" w:eastAsia="Times New Roman" w:hAnsi="Times New Roman" w:cs="Times New Roman"/>
          <w:sz w:val="28"/>
          <w:szCs w:val="28"/>
          <w:lang w:eastAsia="ru-RU"/>
        </w:rPr>
        <w:t>2 вариантов ответа</w:t>
      </w:r>
      <w:r w:rsidRPr="009347CE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за каждый дополнительный вариант группа получает 0,5 балла.</w:t>
      </w:r>
    </w:p>
    <w:p w14:paraId="7A2DF277" w14:textId="65E7C93B" w:rsidR="009347CE" w:rsidRPr="009347CE" w:rsidRDefault="009347CE" w:rsidP="009347CE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для Группы </w:t>
      </w:r>
      <w:r w:rsidRPr="009347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934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36ED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«НацСостав»</w:t>
      </w:r>
    </w:p>
    <w:p w14:paraId="4FBBB2FE" w14:textId="77777777" w:rsidR="009347CE" w:rsidRPr="009347CE" w:rsidRDefault="009347CE" w:rsidP="009347C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7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Впишите в карточку ответы на вопросы.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40"/>
        <w:gridCol w:w="3999"/>
        <w:gridCol w:w="4706"/>
      </w:tblGrid>
      <w:tr w:rsidR="009347CE" w:rsidRPr="009347CE" w14:paraId="0701EA46" w14:textId="77777777" w:rsidTr="00A7609D">
        <w:tc>
          <w:tcPr>
            <w:tcW w:w="645" w:type="dxa"/>
          </w:tcPr>
          <w:p w14:paraId="6ECEAC89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CE">
              <w:rPr>
                <w:sz w:val="28"/>
                <w:szCs w:val="28"/>
              </w:rPr>
              <w:t>№</w:t>
            </w:r>
          </w:p>
        </w:tc>
        <w:tc>
          <w:tcPr>
            <w:tcW w:w="4028" w:type="dxa"/>
          </w:tcPr>
          <w:p w14:paraId="09BE040D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CE">
              <w:rPr>
                <w:sz w:val="28"/>
                <w:szCs w:val="28"/>
              </w:rPr>
              <w:t>Вопрос</w:t>
            </w:r>
          </w:p>
        </w:tc>
        <w:tc>
          <w:tcPr>
            <w:tcW w:w="4814" w:type="dxa"/>
          </w:tcPr>
          <w:p w14:paraId="59AE1900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CE">
              <w:rPr>
                <w:sz w:val="28"/>
                <w:szCs w:val="28"/>
              </w:rPr>
              <w:t>Ответ</w:t>
            </w:r>
          </w:p>
        </w:tc>
      </w:tr>
      <w:tr w:rsidR="009347CE" w:rsidRPr="009347CE" w14:paraId="7A0D7BB7" w14:textId="77777777" w:rsidTr="00A7609D">
        <w:tc>
          <w:tcPr>
            <w:tcW w:w="645" w:type="dxa"/>
          </w:tcPr>
          <w:p w14:paraId="6F8527AA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CE">
              <w:rPr>
                <w:sz w:val="28"/>
                <w:szCs w:val="28"/>
              </w:rPr>
              <w:t>1.</w:t>
            </w:r>
          </w:p>
        </w:tc>
        <w:tc>
          <w:tcPr>
            <w:tcW w:w="4028" w:type="dxa"/>
          </w:tcPr>
          <w:p w14:paraId="624F935A" w14:textId="2C911BD2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CE">
              <w:rPr>
                <w:sz w:val="28"/>
                <w:szCs w:val="28"/>
              </w:rPr>
              <w:t xml:space="preserve">Укажите </w:t>
            </w:r>
            <w:r w:rsidR="008B36ED">
              <w:rPr>
                <w:sz w:val="28"/>
                <w:szCs w:val="28"/>
              </w:rPr>
              <w:t xml:space="preserve">представители каких национальностей проживают в нашем регионе </w:t>
            </w:r>
          </w:p>
        </w:tc>
        <w:tc>
          <w:tcPr>
            <w:tcW w:w="4814" w:type="dxa"/>
          </w:tcPr>
          <w:p w14:paraId="21D4C16F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9347CE" w:rsidRPr="009347CE" w14:paraId="29ACE9BD" w14:textId="77777777" w:rsidTr="00A7609D">
        <w:tc>
          <w:tcPr>
            <w:tcW w:w="645" w:type="dxa"/>
          </w:tcPr>
          <w:p w14:paraId="725004C1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CE">
              <w:rPr>
                <w:sz w:val="28"/>
                <w:szCs w:val="28"/>
              </w:rPr>
              <w:t>2.</w:t>
            </w:r>
          </w:p>
        </w:tc>
        <w:tc>
          <w:tcPr>
            <w:tcW w:w="4028" w:type="dxa"/>
          </w:tcPr>
          <w:p w14:paraId="02D341E6" w14:textId="4AE9955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CE">
              <w:rPr>
                <w:sz w:val="28"/>
                <w:szCs w:val="28"/>
              </w:rPr>
              <w:t>Какие</w:t>
            </w:r>
            <w:r w:rsidR="008B36ED">
              <w:rPr>
                <w:sz w:val="28"/>
                <w:szCs w:val="28"/>
              </w:rPr>
              <w:t xml:space="preserve"> сферы занятости являются наиболее привлекательными для специалистов </w:t>
            </w:r>
          </w:p>
        </w:tc>
        <w:tc>
          <w:tcPr>
            <w:tcW w:w="4814" w:type="dxa"/>
          </w:tcPr>
          <w:p w14:paraId="7D93C9AD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9347CE" w:rsidRPr="009347CE" w14:paraId="541C42CE" w14:textId="77777777" w:rsidTr="00A7609D">
        <w:tc>
          <w:tcPr>
            <w:tcW w:w="645" w:type="dxa"/>
          </w:tcPr>
          <w:p w14:paraId="698FB3D3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CE">
              <w:rPr>
                <w:sz w:val="28"/>
                <w:szCs w:val="28"/>
              </w:rPr>
              <w:t>3.</w:t>
            </w:r>
          </w:p>
        </w:tc>
        <w:tc>
          <w:tcPr>
            <w:tcW w:w="4028" w:type="dxa"/>
          </w:tcPr>
          <w:p w14:paraId="48F2A062" w14:textId="6ABBE0CC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CE">
              <w:rPr>
                <w:sz w:val="28"/>
                <w:szCs w:val="28"/>
              </w:rPr>
              <w:t>Какие страны</w:t>
            </w:r>
            <w:r w:rsidR="008B36ED">
              <w:rPr>
                <w:sz w:val="28"/>
                <w:szCs w:val="28"/>
              </w:rPr>
              <w:t xml:space="preserve"> бывшего СССР</w:t>
            </w:r>
            <w:r w:rsidRPr="009347CE">
              <w:rPr>
                <w:sz w:val="28"/>
                <w:szCs w:val="28"/>
              </w:rPr>
              <w:t xml:space="preserve"> </w:t>
            </w:r>
            <w:r w:rsidR="008B36ED">
              <w:rPr>
                <w:sz w:val="28"/>
                <w:szCs w:val="28"/>
              </w:rPr>
              <w:t xml:space="preserve">максимально «экспортируют» трудовые ресурсы в Мурманскую область? </w:t>
            </w:r>
          </w:p>
        </w:tc>
        <w:tc>
          <w:tcPr>
            <w:tcW w:w="4814" w:type="dxa"/>
          </w:tcPr>
          <w:p w14:paraId="1EFFBDAC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9347CE" w:rsidRPr="009347CE" w14:paraId="08235F5C" w14:textId="77777777" w:rsidTr="00A7609D">
        <w:tc>
          <w:tcPr>
            <w:tcW w:w="645" w:type="dxa"/>
          </w:tcPr>
          <w:p w14:paraId="5B3BB213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CE">
              <w:rPr>
                <w:sz w:val="28"/>
                <w:szCs w:val="28"/>
              </w:rPr>
              <w:t>4.</w:t>
            </w:r>
          </w:p>
        </w:tc>
        <w:tc>
          <w:tcPr>
            <w:tcW w:w="4028" w:type="dxa"/>
          </w:tcPr>
          <w:p w14:paraId="1C2B698E" w14:textId="7E96249E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CE">
              <w:rPr>
                <w:sz w:val="28"/>
                <w:szCs w:val="28"/>
              </w:rPr>
              <w:t>Продолжите предложение – Главными факторами</w:t>
            </w:r>
            <w:r w:rsidR="008B36ED">
              <w:rPr>
                <w:sz w:val="28"/>
                <w:szCs w:val="28"/>
              </w:rPr>
              <w:t>, привлекающими специалистов а нашем регионе являются</w:t>
            </w:r>
            <w:r w:rsidRPr="009347CE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14" w:type="dxa"/>
          </w:tcPr>
          <w:p w14:paraId="487D4095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9347CE" w:rsidRPr="009347CE" w14:paraId="74FBD136" w14:textId="77777777" w:rsidTr="00A7609D">
        <w:tc>
          <w:tcPr>
            <w:tcW w:w="645" w:type="dxa"/>
          </w:tcPr>
          <w:p w14:paraId="500E0DFC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347CE">
              <w:rPr>
                <w:sz w:val="28"/>
                <w:szCs w:val="28"/>
              </w:rPr>
              <w:t>5.</w:t>
            </w:r>
          </w:p>
        </w:tc>
        <w:tc>
          <w:tcPr>
            <w:tcW w:w="4028" w:type="dxa"/>
          </w:tcPr>
          <w:p w14:paraId="463B53EA" w14:textId="5C776E6C" w:rsidR="009347CE" w:rsidRPr="009347CE" w:rsidRDefault="00937418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Выделите</w:t>
            </w:r>
            <w:r w:rsidR="008B36ED">
              <w:rPr>
                <w:sz w:val="28"/>
                <w:szCs w:val="28"/>
              </w:rPr>
              <w:t xml:space="preserve"> проблемы взаимодействия коренного населения Кольского </w:t>
            </w:r>
            <w:r>
              <w:rPr>
                <w:sz w:val="28"/>
                <w:szCs w:val="28"/>
              </w:rPr>
              <w:t>полуострова</w:t>
            </w:r>
            <w:r w:rsidR="008B36ED">
              <w:rPr>
                <w:sz w:val="28"/>
                <w:szCs w:val="28"/>
              </w:rPr>
              <w:t xml:space="preserve"> (саамы) и представителей других </w:t>
            </w:r>
            <w:r>
              <w:rPr>
                <w:sz w:val="28"/>
                <w:szCs w:val="28"/>
              </w:rPr>
              <w:t>национальностей.</w:t>
            </w:r>
          </w:p>
        </w:tc>
        <w:tc>
          <w:tcPr>
            <w:tcW w:w="4814" w:type="dxa"/>
          </w:tcPr>
          <w:p w14:paraId="6D0F09E7" w14:textId="77777777" w:rsidR="009347CE" w:rsidRPr="009347CE" w:rsidRDefault="009347CE" w:rsidP="009347C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14:paraId="7B95ECD7" w14:textId="31776002" w:rsidR="009347CE" w:rsidRPr="009347CE" w:rsidRDefault="009347CE" w:rsidP="009347C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7C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правильный ответ оценивается в 1 балл</w:t>
      </w:r>
      <w:r w:rsidR="00937418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Pr="009347C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</w:t>
      </w:r>
      <w:r w:rsidR="0093741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34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7418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ED3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7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и 5 </w:t>
      </w:r>
      <w:r w:rsidRPr="00934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</w:t>
      </w:r>
      <w:r w:rsidR="0093741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34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следующим образом – если указано более 2-ух </w:t>
      </w:r>
      <w:r w:rsidR="009374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</w:t>
      </w:r>
      <w:r w:rsidRPr="009347CE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за кажд</w:t>
      </w:r>
      <w:r w:rsidR="00937418">
        <w:rPr>
          <w:rFonts w:ascii="Times New Roman" w:eastAsia="Times New Roman" w:hAnsi="Times New Roman" w:cs="Times New Roman"/>
          <w:sz w:val="28"/>
          <w:szCs w:val="28"/>
          <w:lang w:eastAsia="ru-RU"/>
        </w:rPr>
        <w:t>ое дополнительное положение</w:t>
      </w:r>
      <w:r w:rsidRPr="00934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получает 0,5 балла.</w:t>
      </w:r>
    </w:p>
    <w:p w14:paraId="743B36CE" w14:textId="72EFCE9D" w:rsidR="00ED335B" w:rsidRDefault="00B14AF3" w:rsidP="00ED335B">
      <w:pPr>
        <w:spacing w:before="100" w:beforeAutospacing="1"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Выводы</w:t>
      </w:r>
      <w:r w:rsidR="005234F3" w:rsidRPr="005234F3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(Продолжительность: 3 минуты)</w:t>
      </w:r>
      <w:r w:rsidRPr="00B14AF3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:</w:t>
      </w:r>
    </w:p>
    <w:p w14:paraId="38725BF3" w14:textId="078AD5DD" w:rsidR="00937418" w:rsidRPr="00ED335B" w:rsidRDefault="00B14AF3" w:rsidP="00937418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37418" w:rsidRPr="00ED3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Студенты получили возможность узнать больше не только о </w:t>
      </w:r>
      <w:r w:rsidR="00937418" w:rsidRPr="00ED3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национальностях, представленных в нашем регионе, но и </w:t>
      </w:r>
      <w:r w:rsidR="00937418" w:rsidRPr="00ED3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структурировать информацию </w:t>
      </w:r>
      <w:r w:rsidR="00937418" w:rsidRPr="00ED335B">
        <w:rPr>
          <w:rFonts w:ascii="Times New Roman" w:eastAsia="Times New Roman" w:hAnsi="Times New Roman" w:cs="Times New Roman"/>
          <w:sz w:val="28"/>
          <w:szCs w:val="28"/>
          <w:lang w:eastAsia="ru-RU"/>
        </w:rPr>
        <w:t>о истории развития Кольского Заполярья</w:t>
      </w:r>
      <w:r w:rsidR="00937418" w:rsidRPr="00ED3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ощутить </w:t>
      </w:r>
      <w:r w:rsidR="00937418" w:rsidRPr="00ED33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сопричастность региона и города к важной странице </w:t>
      </w:r>
      <w:r w:rsidR="00937418" w:rsidRPr="00ED3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послевоенного развития нашего региона, когда представители самых разных национальностей и народностей приезжали работать на </w:t>
      </w:r>
      <w:r w:rsidR="00ED335B" w:rsidRPr="00ED335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37418" w:rsidRPr="00ED3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ольский </w:t>
      </w:r>
      <w:r w:rsidR="00ED335B" w:rsidRPr="00ED335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37418" w:rsidRPr="00ED3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олуостров </w:t>
      </w:r>
      <w:r w:rsidR="00937418" w:rsidRPr="00ED33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C246E5" w14:textId="7DF7561D" w:rsidR="00937418" w:rsidRPr="00ED335B" w:rsidRDefault="00937418" w:rsidP="00937418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5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 группах позволила студентам улучшить взаимодействие друг с другом, аргументировать свою точку зрения</w:t>
      </w:r>
      <w:r w:rsidR="00ED335B" w:rsidRPr="00ED33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AF898E" w14:textId="14E11CA7" w:rsidR="00ED335B" w:rsidRPr="00ED335B" w:rsidRDefault="00ED335B" w:rsidP="00937418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межнациональные отношения для нашего региона является актуальным вопросом, так как среди нас есть представители самых разных национальностей и народов.</w:t>
      </w:r>
    </w:p>
    <w:p w14:paraId="355F77E5" w14:textId="2323BE43" w:rsidR="00ED335B" w:rsidRPr="00ED335B" w:rsidRDefault="00ED335B" w:rsidP="00ED335B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5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информационного буклета поможет структурировать информацию студентам, изучающих дисциплину «Обществознание», а также увидеть связь изучаемого материала с реалиями современной жизни Мурманской области.</w:t>
      </w:r>
    </w:p>
    <w:p w14:paraId="1B14E253" w14:textId="77777777" w:rsidR="00ED335B" w:rsidRPr="00ED335B" w:rsidRDefault="00ED335B" w:rsidP="00ED335B">
      <w:pPr>
        <w:spacing w:before="100" w:beforeAutospacing="1" w:after="0" w:line="240" w:lineRule="auto"/>
        <w:ind w:left="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A91155" w14:textId="77777777" w:rsidR="00B14AF3" w:rsidRPr="00B14AF3" w:rsidRDefault="00B14AF3" w:rsidP="00B14A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p w14:paraId="5686B446" w14:textId="77777777" w:rsidR="00CD1A0C" w:rsidRDefault="00CD1A0C" w:rsidP="00B14AF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4ADB29" w14:textId="77777777" w:rsidR="009347CE" w:rsidRDefault="009347CE" w:rsidP="00CD1A0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9CA702" w14:textId="77777777" w:rsidR="009347CE" w:rsidRDefault="009347CE" w:rsidP="00CD1A0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DFA234E" w14:textId="77777777" w:rsidR="009347CE" w:rsidRDefault="009347CE" w:rsidP="00CD1A0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B375BB1" w14:textId="77777777" w:rsidR="009347CE" w:rsidRDefault="009347CE" w:rsidP="00CD1A0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FEFA4A6" w14:textId="77777777" w:rsidR="009347CE" w:rsidRDefault="009347CE" w:rsidP="00CD1A0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B3F0FD1" w14:textId="5B696BA7" w:rsidR="00CD1A0C" w:rsidRPr="00B14AF3" w:rsidRDefault="00CD1A0C" w:rsidP="00CD1A0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ED335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Библиографический список</w:t>
      </w:r>
    </w:p>
    <w:p w14:paraId="1937D2BE" w14:textId="77777777" w:rsidR="00B14AF3" w:rsidRPr="00B14AF3" w:rsidRDefault="00B14AF3" w:rsidP="00B14AF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9C7108" w14:textId="53D91AAE" w:rsidR="00B14AF3" w:rsidRPr="00B14AF3" w:rsidRDefault="00B14AF3" w:rsidP="00B14AF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4AF3">
        <w:rPr>
          <w:rFonts w:ascii="Times New Roman" w:eastAsia="Calibri" w:hAnsi="Times New Roman" w:cs="Times New Roman"/>
          <w:sz w:val="28"/>
          <w:szCs w:val="28"/>
        </w:rPr>
        <w:t xml:space="preserve">Арктика для людей. Итоги социологического проекта по теме «Состояние и перспективы социально-экономического развития арктических регионов России в представлениях жителей Европейского </w:t>
      </w:r>
      <w:r w:rsidR="00CD1A0C">
        <w:rPr>
          <w:rFonts w:ascii="Times New Roman" w:eastAsia="Calibri" w:hAnsi="Times New Roman" w:cs="Times New Roman"/>
          <w:sz w:val="28"/>
          <w:szCs w:val="28"/>
        </w:rPr>
        <w:t>С</w:t>
      </w:r>
      <w:r w:rsidRPr="00B14AF3">
        <w:rPr>
          <w:rFonts w:ascii="Times New Roman" w:eastAsia="Calibri" w:hAnsi="Times New Roman" w:cs="Times New Roman"/>
          <w:sz w:val="28"/>
          <w:szCs w:val="28"/>
        </w:rPr>
        <w:t xml:space="preserve">евера </w:t>
      </w:r>
      <w:r w:rsidR="00CD1A0C">
        <w:rPr>
          <w:rFonts w:ascii="Times New Roman" w:eastAsia="Calibri" w:hAnsi="Times New Roman" w:cs="Times New Roman"/>
          <w:sz w:val="28"/>
          <w:szCs w:val="28"/>
        </w:rPr>
        <w:t>[Текст]</w:t>
      </w:r>
      <w:r w:rsidR="00C143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4AF3">
        <w:rPr>
          <w:rFonts w:ascii="Times New Roman" w:eastAsia="Calibri" w:hAnsi="Times New Roman" w:cs="Times New Roman"/>
          <w:sz w:val="28"/>
          <w:szCs w:val="28"/>
        </w:rPr>
        <w:t>/ Регион. обществ. орг. «Возрождение рос. культуры»</w:t>
      </w:r>
      <w:r w:rsidR="00CD1A0C">
        <w:rPr>
          <w:rFonts w:ascii="Times New Roman" w:eastAsia="Calibri" w:hAnsi="Times New Roman" w:cs="Times New Roman"/>
          <w:sz w:val="28"/>
          <w:szCs w:val="28"/>
        </w:rPr>
        <w:t>//</w:t>
      </w:r>
      <w:r w:rsidR="00C14323">
        <w:rPr>
          <w:rFonts w:ascii="Times New Roman" w:eastAsia="Calibri" w:hAnsi="Times New Roman" w:cs="Times New Roman"/>
          <w:sz w:val="28"/>
          <w:szCs w:val="28"/>
        </w:rPr>
        <w:t xml:space="preserve">И.В. Катрин (ред.-сост.).- </w:t>
      </w:r>
      <w:r w:rsidRPr="00B14AF3">
        <w:rPr>
          <w:rFonts w:ascii="Times New Roman" w:eastAsia="Calibri" w:hAnsi="Times New Roman" w:cs="Times New Roman"/>
          <w:sz w:val="28"/>
          <w:szCs w:val="28"/>
        </w:rPr>
        <w:t xml:space="preserve"> Архангельск: Типография А4, 2015.</w:t>
      </w:r>
      <w:r w:rsidR="00C14323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Pr="00B14AF3">
        <w:rPr>
          <w:rFonts w:ascii="Times New Roman" w:eastAsia="Calibri" w:hAnsi="Times New Roman" w:cs="Times New Roman"/>
          <w:sz w:val="28"/>
          <w:szCs w:val="28"/>
        </w:rPr>
        <w:t xml:space="preserve">  С. 13.</w:t>
      </w:r>
    </w:p>
    <w:p w14:paraId="45A9079D" w14:textId="722E5442" w:rsidR="00B14AF3" w:rsidRPr="00B14AF3" w:rsidRDefault="00B14AF3" w:rsidP="00B14AF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4AF3">
        <w:rPr>
          <w:rFonts w:ascii="Times New Roman" w:eastAsia="Calibri" w:hAnsi="Times New Roman" w:cs="Times New Roman"/>
          <w:sz w:val="28"/>
          <w:szCs w:val="28"/>
        </w:rPr>
        <w:t xml:space="preserve">Барашева Т.И. Рынок труда и занятость населения в Мурманской области </w:t>
      </w:r>
      <w:r w:rsidR="00C14323" w:rsidRPr="00C14323">
        <w:rPr>
          <w:rFonts w:ascii="Times New Roman" w:eastAsia="Calibri" w:hAnsi="Times New Roman" w:cs="Times New Roman"/>
          <w:sz w:val="28"/>
          <w:szCs w:val="28"/>
        </w:rPr>
        <w:t xml:space="preserve">[Текст] </w:t>
      </w:r>
      <w:r w:rsidRPr="00B14AF3">
        <w:rPr>
          <w:rFonts w:ascii="Times New Roman" w:eastAsia="Calibri" w:hAnsi="Times New Roman" w:cs="Times New Roman"/>
          <w:sz w:val="28"/>
          <w:szCs w:val="28"/>
        </w:rPr>
        <w:t>/ Т.И. Барашева //</w:t>
      </w:r>
      <w:r w:rsidRPr="00B14AF3">
        <w:rPr>
          <w:rFonts w:ascii="Calibri" w:eastAsia="Calibri" w:hAnsi="Calibri" w:cs="Times New Roman"/>
        </w:rPr>
        <w:t xml:space="preserve"> </w:t>
      </w:r>
      <w:r w:rsidRPr="00B14AF3">
        <w:rPr>
          <w:rFonts w:ascii="Times New Roman" w:eastAsia="Calibri" w:hAnsi="Times New Roman" w:cs="Times New Roman"/>
          <w:sz w:val="28"/>
          <w:szCs w:val="28"/>
        </w:rPr>
        <w:t>Вопросы структуризации экономики. -2010.-  С.126-127</w:t>
      </w:r>
    </w:p>
    <w:p w14:paraId="0095E55C" w14:textId="48019F77" w:rsidR="00B14AF3" w:rsidRPr="00B14AF3" w:rsidRDefault="00B14AF3" w:rsidP="00B14AF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4AF3">
        <w:rPr>
          <w:rFonts w:ascii="Times New Roman" w:eastAsia="Calibri" w:hAnsi="Times New Roman" w:cs="Times New Roman"/>
          <w:sz w:val="28"/>
          <w:szCs w:val="28"/>
        </w:rPr>
        <w:t xml:space="preserve"> Васильева В.Н. (ред.) Экосоциология  :  учебное  пособие  </w:t>
      </w:r>
      <w:r w:rsidR="00C14323" w:rsidRPr="00C14323">
        <w:rPr>
          <w:rFonts w:ascii="Times New Roman" w:eastAsia="Calibri" w:hAnsi="Times New Roman" w:cs="Times New Roman"/>
          <w:sz w:val="28"/>
          <w:szCs w:val="28"/>
        </w:rPr>
        <w:t xml:space="preserve">[Текст] </w:t>
      </w:r>
      <w:r w:rsidRPr="00B14AF3">
        <w:rPr>
          <w:rFonts w:ascii="Times New Roman" w:eastAsia="Calibri" w:hAnsi="Times New Roman" w:cs="Times New Roman"/>
          <w:sz w:val="28"/>
          <w:szCs w:val="28"/>
        </w:rPr>
        <w:t>/  В.Н.  Васильева,  Г.В.  Жигунова,    Л.Н. Лобченко ; под ред. В.Н. Васильевой. – Мурманск : МАГУ, 2019. -  С.130.</w:t>
      </w:r>
    </w:p>
    <w:p w14:paraId="118CAD4D" w14:textId="516DFAD9" w:rsidR="00B14AF3" w:rsidRPr="00B14AF3" w:rsidRDefault="00B14AF3" w:rsidP="00B14AF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4AF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Вицентий И.В. Проблема интолерантности в политической культуре населения Мурманской области </w:t>
      </w:r>
      <w:r w:rsidR="00C14323" w:rsidRPr="00C14323">
        <w:rPr>
          <w:rFonts w:ascii="Times New Roman" w:eastAsia="Calibri" w:hAnsi="Times New Roman" w:cs="Times New Roman"/>
          <w:sz w:val="28"/>
          <w:szCs w:val="28"/>
        </w:rPr>
        <w:t xml:space="preserve">[Текст] </w:t>
      </w:r>
      <w:r w:rsidRPr="00B14AF3">
        <w:rPr>
          <w:rFonts w:ascii="Times New Roman" w:eastAsia="Calibri" w:hAnsi="Times New Roman" w:cs="Times New Roman"/>
          <w:sz w:val="28"/>
          <w:szCs w:val="28"/>
        </w:rPr>
        <w:t>/ И.В. Вицентий // МАГУ. -2016.- Т.1.- С.72-74.</w:t>
      </w:r>
    </w:p>
    <w:p w14:paraId="5CE12343" w14:textId="1E4FC85B" w:rsidR="00B14AF3" w:rsidRPr="00B14AF3" w:rsidRDefault="00B14AF3" w:rsidP="00B14AF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4AF3">
        <w:rPr>
          <w:rFonts w:ascii="Times New Roman" w:eastAsia="Calibri" w:hAnsi="Times New Roman" w:cs="Times New Roman"/>
          <w:sz w:val="28"/>
          <w:szCs w:val="28"/>
        </w:rPr>
        <w:t xml:space="preserve">Измоденова Н.Н. Социальная идентичность молодежи Мурманской области </w:t>
      </w:r>
      <w:r w:rsidR="00C14323" w:rsidRPr="00C14323">
        <w:rPr>
          <w:rFonts w:ascii="Times New Roman" w:eastAsia="Calibri" w:hAnsi="Times New Roman" w:cs="Times New Roman"/>
          <w:sz w:val="28"/>
          <w:szCs w:val="28"/>
        </w:rPr>
        <w:t xml:space="preserve">[Текст] </w:t>
      </w:r>
      <w:r w:rsidRPr="00B14AF3">
        <w:rPr>
          <w:rFonts w:ascii="Times New Roman" w:eastAsia="Calibri" w:hAnsi="Times New Roman" w:cs="Times New Roman"/>
          <w:sz w:val="28"/>
          <w:szCs w:val="28"/>
        </w:rPr>
        <w:t>/ Н.И. Измоденова // Труды Кольского научного центра РАН. -  2018. - С. 53-54</w:t>
      </w:r>
    </w:p>
    <w:p w14:paraId="4412A0D6" w14:textId="3AB5505F" w:rsidR="00B14AF3" w:rsidRPr="00B14AF3" w:rsidRDefault="00B14AF3" w:rsidP="00B14AF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4AF3">
        <w:rPr>
          <w:rFonts w:ascii="Times New Roman" w:eastAsia="Calibri" w:hAnsi="Times New Roman" w:cs="Times New Roman"/>
          <w:sz w:val="28"/>
          <w:szCs w:val="28"/>
        </w:rPr>
        <w:t xml:space="preserve">Ковальский Ю.В., Немыкин А.В. Тенденции развития государственной политики в отношении национальных меньшинств (на примере Мурманской области </w:t>
      </w:r>
      <w:r w:rsidR="00C14323" w:rsidRPr="00C14323">
        <w:rPr>
          <w:rFonts w:ascii="Times New Roman" w:eastAsia="Calibri" w:hAnsi="Times New Roman" w:cs="Times New Roman"/>
          <w:sz w:val="28"/>
          <w:szCs w:val="28"/>
        </w:rPr>
        <w:t xml:space="preserve">[Текст] </w:t>
      </w:r>
      <w:r w:rsidRPr="00B14AF3">
        <w:rPr>
          <w:rFonts w:ascii="Times New Roman" w:eastAsia="Calibri" w:hAnsi="Times New Roman" w:cs="Times New Roman"/>
          <w:sz w:val="28"/>
          <w:szCs w:val="28"/>
        </w:rPr>
        <w:t>/ Ю.В. Ковальский, А.В. Немыкин // Скиф. Вопросы студенческой науки. – 2023 - С.163-164. </w:t>
      </w:r>
      <w:bookmarkStart w:id="11" w:name="_Hlk158226828"/>
      <w:r w:rsidRPr="00B14AF3">
        <w:rPr>
          <w:rFonts w:ascii="Times New Roman" w:eastAsia="Calibri" w:hAnsi="Times New Roman" w:cs="Times New Roman"/>
          <w:sz w:val="28"/>
          <w:szCs w:val="28"/>
        </w:rPr>
        <w:t xml:space="preserve">[Электронный ресурс]: </w:t>
      </w:r>
      <w:bookmarkEnd w:id="11"/>
      <w:r w:rsidRPr="00B14AF3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B14AF3">
        <w:rPr>
          <w:rFonts w:ascii="Times New Roman" w:eastAsia="Calibri" w:hAnsi="Times New Roman" w:cs="Times New Roman"/>
          <w:sz w:val="28"/>
          <w:szCs w:val="28"/>
        </w:rPr>
        <w:instrText xml:space="preserve"> HYPERLINK "https://cyberleninka.ru/article/n/tendentsii-razvitiya-gosudarstvennoy-politiki-v-otnoshenii-natsionalnyh-menshinstv-na-primere-murmanskoy-oblasti?ysclid=lsc0at1rvh792481735" </w:instrText>
      </w:r>
      <w:r w:rsidRPr="00B14AF3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Pr="00B14AF3">
        <w:rPr>
          <w:rFonts w:ascii="Times New Roman" w:eastAsia="Calibri" w:hAnsi="Times New Roman" w:cs="Times New Roman"/>
          <w:color w:val="0563C1"/>
          <w:sz w:val="28"/>
          <w:szCs w:val="28"/>
          <w:u w:val="single"/>
        </w:rPr>
        <w:t>https://cyberleninka.ru/article/n/tendentsii-razvitiya-gosudarstvennoy-politiki-v-otnoshenii-natsionalnyh-menshinstv-na-primere-murmanskoy-oblasti?ysclid=lsc0at1rvh792481735</w:t>
      </w:r>
      <w:r w:rsidRPr="00B14AF3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Pr="00B14AF3">
        <w:rPr>
          <w:rFonts w:ascii="Times New Roman" w:eastAsia="Calibri" w:hAnsi="Times New Roman" w:cs="Times New Roman"/>
          <w:sz w:val="28"/>
          <w:szCs w:val="28"/>
        </w:rPr>
        <w:t xml:space="preserve"> (Дата обращения:04.0</w:t>
      </w:r>
      <w:r w:rsidR="00CD1A0C">
        <w:rPr>
          <w:rFonts w:ascii="Times New Roman" w:eastAsia="Calibri" w:hAnsi="Times New Roman" w:cs="Times New Roman"/>
          <w:sz w:val="28"/>
          <w:szCs w:val="28"/>
        </w:rPr>
        <w:t>5</w:t>
      </w:r>
      <w:r w:rsidRPr="00B14AF3">
        <w:rPr>
          <w:rFonts w:ascii="Times New Roman" w:eastAsia="Calibri" w:hAnsi="Times New Roman" w:cs="Times New Roman"/>
          <w:sz w:val="28"/>
          <w:szCs w:val="28"/>
        </w:rPr>
        <w:t>.2024).</w:t>
      </w:r>
    </w:p>
    <w:p w14:paraId="19B10BA9" w14:textId="54A1F723" w:rsidR="00B14AF3" w:rsidRPr="00B14AF3" w:rsidRDefault="00B14AF3" w:rsidP="00B14AF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4AF3">
        <w:rPr>
          <w:rFonts w:ascii="Times New Roman" w:eastAsia="Calibri" w:hAnsi="Times New Roman" w:cs="Times New Roman"/>
          <w:sz w:val="28"/>
          <w:szCs w:val="28"/>
        </w:rPr>
        <w:t>Конфликт в Ковдоре не связан с межнациональными отношениями – губернатор [Электронный ресурс]: </w:t>
      </w:r>
      <w:hyperlink r:id="rId8" w:history="1">
        <w:r w:rsidRPr="00B14AF3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https://www.interfax-russia.ru/northwest/news/konflikt-v-kovdore-ne-svyazan-s-mezhnacionalnymi-otnosheniyami-gubernator</w:t>
        </w:r>
      </w:hyperlink>
      <w:r w:rsidRPr="00B14AF3">
        <w:rPr>
          <w:rFonts w:ascii="Times New Roman" w:eastAsia="Calibri" w:hAnsi="Times New Roman" w:cs="Times New Roman"/>
          <w:sz w:val="28"/>
          <w:szCs w:val="28"/>
        </w:rPr>
        <w:t xml:space="preserve"> (дата обращения:</w:t>
      </w:r>
      <w:r w:rsidR="00CD1A0C">
        <w:rPr>
          <w:rFonts w:ascii="Times New Roman" w:eastAsia="Calibri" w:hAnsi="Times New Roman" w:cs="Times New Roman"/>
          <w:sz w:val="28"/>
          <w:szCs w:val="28"/>
        </w:rPr>
        <w:t>0405.20</w:t>
      </w:r>
      <w:r w:rsidRPr="00B14AF3">
        <w:rPr>
          <w:rFonts w:ascii="Times New Roman" w:eastAsia="Calibri" w:hAnsi="Times New Roman" w:cs="Times New Roman"/>
          <w:sz w:val="28"/>
          <w:szCs w:val="28"/>
        </w:rPr>
        <w:t>24).</w:t>
      </w:r>
    </w:p>
    <w:p w14:paraId="381904AC" w14:textId="5710C1BC" w:rsidR="00B14AF3" w:rsidRPr="00B14AF3" w:rsidRDefault="00B14AF3" w:rsidP="00B14AF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4AF3">
        <w:rPr>
          <w:rFonts w:ascii="Times New Roman" w:eastAsia="Calibri" w:hAnsi="Times New Roman" w:cs="Times New Roman"/>
          <w:sz w:val="28"/>
          <w:szCs w:val="28"/>
        </w:rPr>
        <w:t xml:space="preserve">Мурманская  область  в  цифрах </w:t>
      </w:r>
      <w:r w:rsidR="00C14323" w:rsidRPr="00C14323">
        <w:rPr>
          <w:rFonts w:ascii="Times New Roman" w:eastAsia="Calibri" w:hAnsi="Times New Roman" w:cs="Times New Roman"/>
          <w:sz w:val="28"/>
          <w:szCs w:val="28"/>
        </w:rPr>
        <w:t xml:space="preserve">[Текст] </w:t>
      </w:r>
      <w:r w:rsidRPr="00B14AF3">
        <w:rPr>
          <w:rFonts w:ascii="Times New Roman" w:eastAsia="Calibri" w:hAnsi="Times New Roman" w:cs="Times New Roman"/>
          <w:sz w:val="28"/>
          <w:szCs w:val="28"/>
        </w:rPr>
        <w:t xml:space="preserve"> /  Федеральная  служба  государственной  статистики,  Территориальный  орган Федеральной службы государственной статистики по Мурманской области. Мурманск, 2023 – С.13-14.</w:t>
      </w:r>
    </w:p>
    <w:p w14:paraId="32D50FC1" w14:textId="0C29BBB4" w:rsidR="00B14AF3" w:rsidRPr="00B14AF3" w:rsidRDefault="00B14AF3" w:rsidP="00B14AF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4AF3">
        <w:rPr>
          <w:rFonts w:ascii="Times New Roman" w:eastAsia="Calibri" w:hAnsi="Times New Roman" w:cs="Times New Roman"/>
          <w:sz w:val="28"/>
          <w:szCs w:val="28"/>
        </w:rPr>
        <w:t>Питухина М.А , Толстогузов О.В. Арктические местные сообщества и зарубежная трудовая миграция в российской Арктике</w:t>
      </w:r>
      <w:r w:rsidR="00C143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4323" w:rsidRPr="00C14323">
        <w:rPr>
          <w:rFonts w:ascii="Times New Roman" w:eastAsia="Calibri" w:hAnsi="Times New Roman" w:cs="Times New Roman"/>
          <w:sz w:val="28"/>
          <w:szCs w:val="28"/>
        </w:rPr>
        <w:t xml:space="preserve">[Текст] </w:t>
      </w:r>
      <w:r w:rsidRPr="00B14AF3">
        <w:rPr>
          <w:rFonts w:ascii="Times New Roman" w:eastAsia="Calibri" w:hAnsi="Times New Roman" w:cs="Times New Roman"/>
          <w:sz w:val="28"/>
          <w:szCs w:val="28"/>
        </w:rPr>
        <w:t>/ М.А. Питухина, О.В. Толстогузов // Север и рынок: формирование экономического порядка , - 2022.-  Т. 25.-  №3.- С.73-76</w:t>
      </w:r>
    </w:p>
    <w:p w14:paraId="32CA2DB7" w14:textId="103BCFAA" w:rsidR="00B14AF3" w:rsidRPr="00B14AF3" w:rsidRDefault="00B14AF3" w:rsidP="00B14AF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4AF3">
        <w:rPr>
          <w:rFonts w:ascii="Times New Roman" w:eastAsia="Calibri" w:hAnsi="Times New Roman" w:cs="Times New Roman"/>
          <w:sz w:val="28"/>
          <w:szCs w:val="28"/>
        </w:rPr>
        <w:t xml:space="preserve">Сборник статистических материалов по Мурманской губернии </w:t>
      </w:r>
      <w:r w:rsidR="00C14323" w:rsidRPr="00C14323">
        <w:rPr>
          <w:rFonts w:ascii="Times New Roman" w:eastAsia="Calibri" w:hAnsi="Times New Roman" w:cs="Times New Roman"/>
          <w:sz w:val="28"/>
          <w:szCs w:val="28"/>
        </w:rPr>
        <w:t xml:space="preserve">[Текст] </w:t>
      </w:r>
      <w:r w:rsidRPr="00B14AF3">
        <w:rPr>
          <w:rFonts w:ascii="Times New Roman" w:eastAsia="Calibri" w:hAnsi="Times New Roman" w:cs="Times New Roman"/>
          <w:sz w:val="28"/>
          <w:szCs w:val="28"/>
        </w:rPr>
        <w:t>/. Предисл.: зав. Мурм. губ. ст. отд. В. Алымов. - Мурманск : Мургубтип. изд-ва "Пол. пр.". -  1926. - С.12.</w:t>
      </w:r>
    </w:p>
    <w:p w14:paraId="11488DB7" w14:textId="5DA8E767" w:rsidR="00B14AF3" w:rsidRDefault="00B14AF3" w:rsidP="00B14AF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4AF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Фауэр В.В. (отв.ред.) Демографический и трудовой факторы устойчивого развития северных регионов России </w:t>
      </w:r>
      <w:r w:rsidR="00C14323" w:rsidRPr="00C14323">
        <w:rPr>
          <w:rFonts w:ascii="Times New Roman" w:eastAsia="Calibri" w:hAnsi="Times New Roman" w:cs="Times New Roman"/>
          <w:sz w:val="28"/>
          <w:szCs w:val="28"/>
        </w:rPr>
        <w:t xml:space="preserve">[Текст] </w:t>
      </w:r>
      <w:r w:rsidRPr="00B14AF3">
        <w:rPr>
          <w:rFonts w:ascii="Times New Roman" w:eastAsia="Calibri" w:hAnsi="Times New Roman" w:cs="Times New Roman"/>
          <w:sz w:val="28"/>
          <w:szCs w:val="28"/>
        </w:rPr>
        <w:t>/ В.В. Фаузер,. – М.: Изд-во «Экон-Информ», 2018. – С142-145.</w:t>
      </w:r>
    </w:p>
    <w:p w14:paraId="084FB19F" w14:textId="7394E08C" w:rsidR="00B14AF3" w:rsidRDefault="00BB290D" w:rsidP="00ED335B">
      <w:pPr>
        <w:pStyle w:val="a3"/>
        <w:numPr>
          <w:ilvl w:val="0"/>
          <w:numId w:val="1"/>
        </w:numPr>
        <w:spacing w:after="0" w:line="360" w:lineRule="auto"/>
        <w:jc w:val="both"/>
      </w:pPr>
      <w:r w:rsidRPr="00ED335B">
        <w:rPr>
          <w:rFonts w:ascii="Times New Roman" w:eastAsia="Calibri" w:hAnsi="Times New Roman" w:cs="Times New Roman"/>
          <w:sz w:val="28"/>
          <w:szCs w:val="28"/>
        </w:rPr>
        <w:t xml:space="preserve">Черепанова М.И. , Горбунова А.А. Этнические диаспоры: адаптивный и интеграционный потенциал </w:t>
      </w:r>
      <w:r w:rsidR="00C14323" w:rsidRPr="00ED335B">
        <w:rPr>
          <w:rFonts w:ascii="Times New Roman" w:eastAsia="Calibri" w:hAnsi="Times New Roman" w:cs="Times New Roman"/>
          <w:sz w:val="28"/>
          <w:szCs w:val="28"/>
        </w:rPr>
        <w:t xml:space="preserve">[Текст] </w:t>
      </w:r>
      <w:r w:rsidRPr="00ED335B">
        <w:rPr>
          <w:rFonts w:ascii="Times New Roman" w:eastAsia="Calibri" w:hAnsi="Times New Roman" w:cs="Times New Roman"/>
          <w:sz w:val="28"/>
          <w:szCs w:val="28"/>
        </w:rPr>
        <w:t>/ М.И. Черепанова, А.А. Горбунова</w:t>
      </w:r>
      <w:r w:rsidRPr="00ED335B">
        <w:rPr>
          <w:rFonts w:ascii="Times New Roman" w:eastAsia="Calibri" w:hAnsi="Times New Roman" w:cs="Times New Roman"/>
          <w:sz w:val="28"/>
          <w:szCs w:val="28"/>
        </w:rPr>
        <w:br/>
        <w:t xml:space="preserve">//  Социология безопасности. – 2019.- №1.-  С.82-83[Электронный ресурс]: </w:t>
      </w:r>
      <w:hyperlink r:id="rId9" w:history="1">
        <w:r w:rsidRPr="00ED335B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https://cyberleninka.ru/article/n/etnicheskie-diaspory-adaptivnyy-i-integratsionnyy-potentsial-v-transgranichnyh-regionah-rossii/viewer</w:t>
        </w:r>
      </w:hyperlink>
      <w:r w:rsidRPr="00ED335B">
        <w:rPr>
          <w:rFonts w:ascii="Times New Roman" w:eastAsia="Calibri" w:hAnsi="Times New Roman" w:cs="Times New Roman"/>
          <w:sz w:val="28"/>
          <w:szCs w:val="28"/>
        </w:rPr>
        <w:t>(дата обращения: 04.0</w:t>
      </w:r>
      <w:r w:rsidR="00CD1A0C" w:rsidRPr="00ED335B">
        <w:rPr>
          <w:rFonts w:ascii="Times New Roman" w:eastAsia="Calibri" w:hAnsi="Times New Roman" w:cs="Times New Roman"/>
          <w:sz w:val="28"/>
          <w:szCs w:val="28"/>
        </w:rPr>
        <w:t>5</w:t>
      </w:r>
      <w:r w:rsidRPr="00ED335B">
        <w:rPr>
          <w:rFonts w:ascii="Times New Roman" w:eastAsia="Calibri" w:hAnsi="Times New Roman" w:cs="Times New Roman"/>
          <w:sz w:val="28"/>
          <w:szCs w:val="28"/>
        </w:rPr>
        <w:t>.2024).</w:t>
      </w:r>
    </w:p>
    <w:p w14:paraId="4C149751" w14:textId="4CFDEAD9" w:rsidR="00B14AF3" w:rsidRDefault="00B14AF3"/>
    <w:p w14:paraId="44275A4D" w14:textId="34C02326" w:rsidR="00B14AF3" w:rsidRDefault="00B14AF3"/>
    <w:p w14:paraId="4A114737" w14:textId="13E5DDBA" w:rsidR="00B14AF3" w:rsidRDefault="00B14AF3"/>
    <w:sectPr w:rsidR="00B14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E2AFE"/>
    <w:multiLevelType w:val="hybridMultilevel"/>
    <w:tmpl w:val="2A883076"/>
    <w:lvl w:ilvl="0" w:tplc="C37E44DC">
      <w:numFmt w:val="bullet"/>
      <w:suff w:val="space"/>
      <w:lvlText w:val=""/>
      <w:lvlJc w:val="left"/>
      <w:pPr>
        <w:ind w:left="57" w:hanging="1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C6A30E2">
      <w:numFmt w:val="bullet"/>
      <w:lvlText w:val="•"/>
      <w:lvlJc w:val="left"/>
      <w:pPr>
        <w:ind w:left="425" w:hanging="360"/>
      </w:pPr>
      <w:rPr>
        <w:rFonts w:hint="default"/>
        <w:lang w:val="ru-RU" w:eastAsia="en-US" w:bidi="ar-SA"/>
      </w:rPr>
    </w:lvl>
    <w:lvl w:ilvl="2" w:tplc="AE22CB54">
      <w:numFmt w:val="bullet"/>
      <w:lvlText w:val="•"/>
      <w:lvlJc w:val="left"/>
      <w:pPr>
        <w:ind w:left="730" w:hanging="360"/>
      </w:pPr>
      <w:rPr>
        <w:rFonts w:hint="default"/>
        <w:lang w:val="ru-RU" w:eastAsia="en-US" w:bidi="ar-SA"/>
      </w:rPr>
    </w:lvl>
    <w:lvl w:ilvl="3" w:tplc="067C0BE6">
      <w:numFmt w:val="bullet"/>
      <w:lvlText w:val="•"/>
      <w:lvlJc w:val="left"/>
      <w:pPr>
        <w:ind w:left="1036" w:hanging="360"/>
      </w:pPr>
      <w:rPr>
        <w:rFonts w:hint="default"/>
        <w:lang w:val="ru-RU" w:eastAsia="en-US" w:bidi="ar-SA"/>
      </w:rPr>
    </w:lvl>
    <w:lvl w:ilvl="4" w:tplc="BCF80AB8">
      <w:numFmt w:val="bullet"/>
      <w:lvlText w:val="•"/>
      <w:lvlJc w:val="left"/>
      <w:pPr>
        <w:ind w:left="1341" w:hanging="360"/>
      </w:pPr>
      <w:rPr>
        <w:rFonts w:hint="default"/>
        <w:lang w:val="ru-RU" w:eastAsia="en-US" w:bidi="ar-SA"/>
      </w:rPr>
    </w:lvl>
    <w:lvl w:ilvl="5" w:tplc="7A242DF0">
      <w:numFmt w:val="bullet"/>
      <w:lvlText w:val="•"/>
      <w:lvlJc w:val="left"/>
      <w:pPr>
        <w:ind w:left="1647" w:hanging="360"/>
      </w:pPr>
      <w:rPr>
        <w:rFonts w:hint="default"/>
        <w:lang w:val="ru-RU" w:eastAsia="en-US" w:bidi="ar-SA"/>
      </w:rPr>
    </w:lvl>
    <w:lvl w:ilvl="6" w:tplc="D0B6657A">
      <w:numFmt w:val="bullet"/>
      <w:lvlText w:val="•"/>
      <w:lvlJc w:val="left"/>
      <w:pPr>
        <w:ind w:left="1952" w:hanging="360"/>
      </w:pPr>
      <w:rPr>
        <w:rFonts w:hint="default"/>
        <w:lang w:val="ru-RU" w:eastAsia="en-US" w:bidi="ar-SA"/>
      </w:rPr>
    </w:lvl>
    <w:lvl w:ilvl="7" w:tplc="4DFE99CA">
      <w:numFmt w:val="bullet"/>
      <w:lvlText w:val="•"/>
      <w:lvlJc w:val="left"/>
      <w:pPr>
        <w:ind w:left="2258" w:hanging="360"/>
      </w:pPr>
      <w:rPr>
        <w:rFonts w:hint="default"/>
        <w:lang w:val="ru-RU" w:eastAsia="en-US" w:bidi="ar-SA"/>
      </w:rPr>
    </w:lvl>
    <w:lvl w:ilvl="8" w:tplc="677EDFD4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4FD3191"/>
    <w:multiLevelType w:val="hybridMultilevel"/>
    <w:tmpl w:val="73B098BE"/>
    <w:lvl w:ilvl="0" w:tplc="8A1A6A16">
      <w:numFmt w:val="bullet"/>
      <w:suff w:val="space"/>
      <w:lvlText w:val=""/>
      <w:lvlJc w:val="left"/>
      <w:pPr>
        <w:ind w:left="57" w:hanging="1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0FC50F8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99F6E2C8">
      <w:numFmt w:val="bullet"/>
      <w:lvlText w:val="•"/>
      <w:lvlJc w:val="left"/>
      <w:pPr>
        <w:ind w:left="1847" w:hanging="360"/>
      </w:pPr>
      <w:rPr>
        <w:rFonts w:hint="default"/>
        <w:lang w:val="ru-RU" w:eastAsia="en-US" w:bidi="ar-SA"/>
      </w:rPr>
    </w:lvl>
    <w:lvl w:ilvl="3" w:tplc="C5CEF9FE">
      <w:numFmt w:val="bullet"/>
      <w:lvlText w:val="•"/>
      <w:lvlJc w:val="left"/>
      <w:pPr>
        <w:ind w:left="2570" w:hanging="360"/>
      </w:pPr>
      <w:rPr>
        <w:rFonts w:hint="default"/>
        <w:lang w:val="ru-RU" w:eastAsia="en-US" w:bidi="ar-SA"/>
      </w:rPr>
    </w:lvl>
    <w:lvl w:ilvl="4" w:tplc="3D1E0156">
      <w:numFmt w:val="bullet"/>
      <w:lvlText w:val="•"/>
      <w:lvlJc w:val="left"/>
      <w:pPr>
        <w:ind w:left="3294" w:hanging="360"/>
      </w:pPr>
      <w:rPr>
        <w:rFonts w:hint="default"/>
        <w:lang w:val="ru-RU" w:eastAsia="en-US" w:bidi="ar-SA"/>
      </w:rPr>
    </w:lvl>
    <w:lvl w:ilvl="5" w:tplc="A380088E">
      <w:numFmt w:val="bullet"/>
      <w:lvlText w:val="•"/>
      <w:lvlJc w:val="left"/>
      <w:pPr>
        <w:ind w:left="4017" w:hanging="360"/>
      </w:pPr>
      <w:rPr>
        <w:rFonts w:hint="default"/>
        <w:lang w:val="ru-RU" w:eastAsia="en-US" w:bidi="ar-SA"/>
      </w:rPr>
    </w:lvl>
    <w:lvl w:ilvl="6" w:tplc="684A6AC8">
      <w:numFmt w:val="bullet"/>
      <w:lvlText w:val="•"/>
      <w:lvlJc w:val="left"/>
      <w:pPr>
        <w:ind w:left="4741" w:hanging="360"/>
      </w:pPr>
      <w:rPr>
        <w:rFonts w:hint="default"/>
        <w:lang w:val="ru-RU" w:eastAsia="en-US" w:bidi="ar-SA"/>
      </w:rPr>
    </w:lvl>
    <w:lvl w:ilvl="7" w:tplc="E4A4E5CC">
      <w:numFmt w:val="bullet"/>
      <w:lvlText w:val="•"/>
      <w:lvlJc w:val="left"/>
      <w:pPr>
        <w:ind w:left="5464" w:hanging="360"/>
      </w:pPr>
      <w:rPr>
        <w:rFonts w:hint="default"/>
        <w:lang w:val="ru-RU" w:eastAsia="en-US" w:bidi="ar-SA"/>
      </w:rPr>
    </w:lvl>
    <w:lvl w:ilvl="8" w:tplc="51DCEDFA">
      <w:numFmt w:val="bullet"/>
      <w:lvlText w:val="•"/>
      <w:lvlJc w:val="left"/>
      <w:pPr>
        <w:ind w:left="618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E8145FA"/>
    <w:multiLevelType w:val="hybridMultilevel"/>
    <w:tmpl w:val="D7F6B5D2"/>
    <w:lvl w:ilvl="0" w:tplc="19C4EB72">
      <w:start w:val="3"/>
      <w:numFmt w:val="decimal"/>
      <w:lvlText w:val="%1."/>
      <w:lvlJc w:val="left"/>
      <w:pPr>
        <w:ind w:left="326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1EE826B8">
      <w:numFmt w:val="bullet"/>
      <w:suff w:val="space"/>
      <w:lvlText w:val=""/>
      <w:lvlJc w:val="left"/>
      <w:pPr>
        <w:ind w:left="405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602019B0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3" w:tplc="E904F436">
      <w:numFmt w:val="bullet"/>
      <w:lvlText w:val="•"/>
      <w:lvlJc w:val="left"/>
      <w:pPr>
        <w:ind w:left="2349" w:hanging="360"/>
      </w:pPr>
      <w:rPr>
        <w:rFonts w:hint="default"/>
        <w:lang w:val="ru-RU" w:eastAsia="en-US" w:bidi="ar-SA"/>
      </w:rPr>
    </w:lvl>
    <w:lvl w:ilvl="4" w:tplc="7B700DCE">
      <w:numFmt w:val="bullet"/>
      <w:lvlText w:val="•"/>
      <w:lvlJc w:val="left"/>
      <w:pPr>
        <w:ind w:left="3104" w:hanging="360"/>
      </w:pPr>
      <w:rPr>
        <w:rFonts w:hint="default"/>
        <w:lang w:val="ru-RU" w:eastAsia="en-US" w:bidi="ar-SA"/>
      </w:rPr>
    </w:lvl>
    <w:lvl w:ilvl="5" w:tplc="FC8E8306">
      <w:numFmt w:val="bullet"/>
      <w:lvlText w:val="•"/>
      <w:lvlJc w:val="left"/>
      <w:pPr>
        <w:ind w:left="3859" w:hanging="360"/>
      </w:pPr>
      <w:rPr>
        <w:rFonts w:hint="default"/>
        <w:lang w:val="ru-RU" w:eastAsia="en-US" w:bidi="ar-SA"/>
      </w:rPr>
    </w:lvl>
    <w:lvl w:ilvl="6" w:tplc="FF8C5776">
      <w:numFmt w:val="bullet"/>
      <w:lvlText w:val="•"/>
      <w:lvlJc w:val="left"/>
      <w:pPr>
        <w:ind w:left="4614" w:hanging="360"/>
      </w:pPr>
      <w:rPr>
        <w:rFonts w:hint="default"/>
        <w:lang w:val="ru-RU" w:eastAsia="en-US" w:bidi="ar-SA"/>
      </w:rPr>
    </w:lvl>
    <w:lvl w:ilvl="7" w:tplc="DEF84B0E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8" w:tplc="B18832CE">
      <w:numFmt w:val="bullet"/>
      <w:lvlText w:val="•"/>
      <w:lvlJc w:val="left"/>
      <w:pPr>
        <w:ind w:left="6124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0AE32EA"/>
    <w:multiLevelType w:val="hybridMultilevel"/>
    <w:tmpl w:val="E1AE7536"/>
    <w:lvl w:ilvl="0" w:tplc="2A5668B0">
      <w:start w:val="1"/>
      <w:numFmt w:val="decimal"/>
      <w:lvlText w:val="%1."/>
      <w:lvlJc w:val="left"/>
      <w:pPr>
        <w:ind w:left="326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96C8B24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526C7580">
      <w:numFmt w:val="bullet"/>
      <w:lvlText w:val="•"/>
      <w:lvlJc w:val="left"/>
      <w:pPr>
        <w:ind w:left="1595" w:hanging="360"/>
      </w:pPr>
      <w:rPr>
        <w:rFonts w:hint="default"/>
        <w:lang w:val="ru-RU" w:eastAsia="en-US" w:bidi="ar-SA"/>
      </w:rPr>
    </w:lvl>
    <w:lvl w:ilvl="3" w:tplc="398ACDD4">
      <w:numFmt w:val="bullet"/>
      <w:lvlText w:val="•"/>
      <w:lvlJc w:val="left"/>
      <w:pPr>
        <w:ind w:left="2350" w:hanging="360"/>
      </w:pPr>
      <w:rPr>
        <w:rFonts w:hint="default"/>
        <w:lang w:val="ru-RU" w:eastAsia="en-US" w:bidi="ar-SA"/>
      </w:rPr>
    </w:lvl>
    <w:lvl w:ilvl="4" w:tplc="EDC8AF5A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  <w:lvl w:ilvl="5" w:tplc="ADECC8C0">
      <w:numFmt w:val="bullet"/>
      <w:lvlText w:val="•"/>
      <w:lvlJc w:val="left"/>
      <w:pPr>
        <w:ind w:left="3860" w:hanging="360"/>
      </w:pPr>
      <w:rPr>
        <w:rFonts w:hint="default"/>
        <w:lang w:val="ru-RU" w:eastAsia="en-US" w:bidi="ar-SA"/>
      </w:rPr>
    </w:lvl>
    <w:lvl w:ilvl="6" w:tplc="EEFE3FC2">
      <w:numFmt w:val="bullet"/>
      <w:lvlText w:val="•"/>
      <w:lvlJc w:val="left"/>
      <w:pPr>
        <w:ind w:left="4615" w:hanging="360"/>
      </w:pPr>
      <w:rPr>
        <w:rFonts w:hint="default"/>
        <w:lang w:val="ru-RU" w:eastAsia="en-US" w:bidi="ar-SA"/>
      </w:rPr>
    </w:lvl>
    <w:lvl w:ilvl="7" w:tplc="41641712">
      <w:numFmt w:val="bullet"/>
      <w:lvlText w:val="•"/>
      <w:lvlJc w:val="left"/>
      <w:pPr>
        <w:ind w:left="5370" w:hanging="360"/>
      </w:pPr>
      <w:rPr>
        <w:rFonts w:hint="default"/>
        <w:lang w:val="ru-RU" w:eastAsia="en-US" w:bidi="ar-SA"/>
      </w:rPr>
    </w:lvl>
    <w:lvl w:ilvl="8" w:tplc="9210FA08">
      <w:numFmt w:val="bullet"/>
      <w:lvlText w:val="•"/>
      <w:lvlJc w:val="left"/>
      <w:pPr>
        <w:ind w:left="6125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E5F0789"/>
    <w:multiLevelType w:val="hybridMultilevel"/>
    <w:tmpl w:val="70D4101E"/>
    <w:lvl w:ilvl="0" w:tplc="702CE1A8">
      <w:numFmt w:val="bullet"/>
      <w:suff w:val="space"/>
      <w:lvlText w:val=""/>
      <w:lvlJc w:val="left"/>
      <w:pPr>
        <w:ind w:left="57" w:hanging="1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0DE05C6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E004854E">
      <w:numFmt w:val="bullet"/>
      <w:lvlText w:val="•"/>
      <w:lvlJc w:val="left"/>
      <w:pPr>
        <w:ind w:left="1847" w:hanging="360"/>
      </w:pPr>
      <w:rPr>
        <w:rFonts w:hint="default"/>
        <w:lang w:val="ru-RU" w:eastAsia="en-US" w:bidi="ar-SA"/>
      </w:rPr>
    </w:lvl>
    <w:lvl w:ilvl="3" w:tplc="9976C49C">
      <w:numFmt w:val="bullet"/>
      <w:lvlText w:val="•"/>
      <w:lvlJc w:val="left"/>
      <w:pPr>
        <w:ind w:left="2570" w:hanging="360"/>
      </w:pPr>
      <w:rPr>
        <w:rFonts w:hint="default"/>
        <w:lang w:val="ru-RU" w:eastAsia="en-US" w:bidi="ar-SA"/>
      </w:rPr>
    </w:lvl>
    <w:lvl w:ilvl="4" w:tplc="20BC20B0">
      <w:numFmt w:val="bullet"/>
      <w:lvlText w:val="•"/>
      <w:lvlJc w:val="left"/>
      <w:pPr>
        <w:ind w:left="3294" w:hanging="360"/>
      </w:pPr>
      <w:rPr>
        <w:rFonts w:hint="default"/>
        <w:lang w:val="ru-RU" w:eastAsia="en-US" w:bidi="ar-SA"/>
      </w:rPr>
    </w:lvl>
    <w:lvl w:ilvl="5" w:tplc="73CA9BD8">
      <w:numFmt w:val="bullet"/>
      <w:lvlText w:val="•"/>
      <w:lvlJc w:val="left"/>
      <w:pPr>
        <w:ind w:left="4017" w:hanging="360"/>
      </w:pPr>
      <w:rPr>
        <w:rFonts w:hint="default"/>
        <w:lang w:val="ru-RU" w:eastAsia="en-US" w:bidi="ar-SA"/>
      </w:rPr>
    </w:lvl>
    <w:lvl w:ilvl="6" w:tplc="36DAD9D0">
      <w:numFmt w:val="bullet"/>
      <w:lvlText w:val="•"/>
      <w:lvlJc w:val="left"/>
      <w:pPr>
        <w:ind w:left="4741" w:hanging="360"/>
      </w:pPr>
      <w:rPr>
        <w:rFonts w:hint="default"/>
        <w:lang w:val="ru-RU" w:eastAsia="en-US" w:bidi="ar-SA"/>
      </w:rPr>
    </w:lvl>
    <w:lvl w:ilvl="7" w:tplc="80D01674">
      <w:numFmt w:val="bullet"/>
      <w:lvlText w:val="•"/>
      <w:lvlJc w:val="left"/>
      <w:pPr>
        <w:ind w:left="5464" w:hanging="360"/>
      </w:pPr>
      <w:rPr>
        <w:rFonts w:hint="default"/>
        <w:lang w:val="ru-RU" w:eastAsia="en-US" w:bidi="ar-SA"/>
      </w:rPr>
    </w:lvl>
    <w:lvl w:ilvl="8" w:tplc="A9BAE416">
      <w:numFmt w:val="bullet"/>
      <w:lvlText w:val="•"/>
      <w:lvlJc w:val="left"/>
      <w:pPr>
        <w:ind w:left="618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4475D3A"/>
    <w:multiLevelType w:val="hybridMultilevel"/>
    <w:tmpl w:val="CC0A57B6"/>
    <w:lvl w:ilvl="0" w:tplc="6BBA241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531EA"/>
    <w:multiLevelType w:val="hybridMultilevel"/>
    <w:tmpl w:val="415025B0"/>
    <w:lvl w:ilvl="0" w:tplc="D2B4BB0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5E82385"/>
    <w:multiLevelType w:val="hybridMultilevel"/>
    <w:tmpl w:val="D1E6219A"/>
    <w:lvl w:ilvl="0" w:tplc="8214A298">
      <w:start w:val="1"/>
      <w:numFmt w:val="decimal"/>
      <w:lvlText w:val="%1."/>
      <w:lvlJc w:val="left"/>
      <w:pPr>
        <w:ind w:left="326" w:hanging="281"/>
      </w:pPr>
      <w:rPr>
        <w:rFonts w:ascii="Times New Roman" w:eastAsia="Times New Roman" w:hAnsi="Times New Roman" w:cs="Times New Roman" w:hint="default"/>
        <w:b w:val="0"/>
        <w:bCs w:val="0"/>
        <w:spacing w:val="0"/>
        <w:w w:val="100"/>
        <w:sz w:val="28"/>
        <w:szCs w:val="28"/>
        <w:lang w:val="ru-RU" w:eastAsia="en-US" w:bidi="ar-SA"/>
      </w:rPr>
    </w:lvl>
    <w:lvl w:ilvl="1" w:tplc="8FCCF028">
      <w:numFmt w:val="bullet"/>
      <w:suff w:val="space"/>
      <w:lvlText w:val=""/>
      <w:lvlJc w:val="left"/>
      <w:pPr>
        <w:ind w:left="57" w:hanging="1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526C7580">
      <w:numFmt w:val="bullet"/>
      <w:lvlText w:val="•"/>
      <w:lvlJc w:val="left"/>
      <w:pPr>
        <w:ind w:left="1595" w:hanging="360"/>
      </w:pPr>
      <w:rPr>
        <w:rFonts w:hint="default"/>
        <w:lang w:val="ru-RU" w:eastAsia="en-US" w:bidi="ar-SA"/>
      </w:rPr>
    </w:lvl>
    <w:lvl w:ilvl="3" w:tplc="398ACDD4">
      <w:numFmt w:val="bullet"/>
      <w:lvlText w:val="•"/>
      <w:lvlJc w:val="left"/>
      <w:pPr>
        <w:ind w:left="2350" w:hanging="360"/>
      </w:pPr>
      <w:rPr>
        <w:rFonts w:hint="default"/>
        <w:lang w:val="ru-RU" w:eastAsia="en-US" w:bidi="ar-SA"/>
      </w:rPr>
    </w:lvl>
    <w:lvl w:ilvl="4" w:tplc="EDC8AF5A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  <w:lvl w:ilvl="5" w:tplc="ADECC8C0">
      <w:numFmt w:val="bullet"/>
      <w:lvlText w:val="•"/>
      <w:lvlJc w:val="left"/>
      <w:pPr>
        <w:ind w:left="3860" w:hanging="360"/>
      </w:pPr>
      <w:rPr>
        <w:rFonts w:hint="default"/>
        <w:lang w:val="ru-RU" w:eastAsia="en-US" w:bidi="ar-SA"/>
      </w:rPr>
    </w:lvl>
    <w:lvl w:ilvl="6" w:tplc="EEFE3FC2">
      <w:numFmt w:val="bullet"/>
      <w:lvlText w:val="•"/>
      <w:lvlJc w:val="left"/>
      <w:pPr>
        <w:ind w:left="4615" w:hanging="360"/>
      </w:pPr>
      <w:rPr>
        <w:rFonts w:hint="default"/>
        <w:lang w:val="ru-RU" w:eastAsia="en-US" w:bidi="ar-SA"/>
      </w:rPr>
    </w:lvl>
    <w:lvl w:ilvl="7" w:tplc="41641712">
      <w:numFmt w:val="bullet"/>
      <w:lvlText w:val="•"/>
      <w:lvlJc w:val="left"/>
      <w:pPr>
        <w:ind w:left="5370" w:hanging="360"/>
      </w:pPr>
      <w:rPr>
        <w:rFonts w:hint="default"/>
        <w:lang w:val="ru-RU" w:eastAsia="en-US" w:bidi="ar-SA"/>
      </w:rPr>
    </w:lvl>
    <w:lvl w:ilvl="8" w:tplc="9210FA08">
      <w:numFmt w:val="bullet"/>
      <w:lvlText w:val="•"/>
      <w:lvlJc w:val="left"/>
      <w:pPr>
        <w:ind w:left="6125" w:hanging="36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AF3"/>
    <w:rsid w:val="000206DF"/>
    <w:rsid w:val="005234F3"/>
    <w:rsid w:val="008B36ED"/>
    <w:rsid w:val="009347CE"/>
    <w:rsid w:val="00937418"/>
    <w:rsid w:val="00947F7F"/>
    <w:rsid w:val="00B14AF3"/>
    <w:rsid w:val="00BB290D"/>
    <w:rsid w:val="00C14323"/>
    <w:rsid w:val="00CB28C2"/>
    <w:rsid w:val="00CD1A0C"/>
    <w:rsid w:val="00ED335B"/>
    <w:rsid w:val="00FA0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4C1BA"/>
  <w15:chartTrackingRefBased/>
  <w15:docId w15:val="{39CB9694-CA86-4E53-BE5A-BEEF60ACD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206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B290D"/>
    <w:pPr>
      <w:ind w:left="720"/>
      <w:contextualSpacing/>
    </w:pPr>
  </w:style>
  <w:style w:type="table" w:styleId="a4">
    <w:name w:val="Table Grid"/>
    <w:basedOn w:val="a1"/>
    <w:rsid w:val="009347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terfax-russia.ru/northwest/news/konflikt-v-kovdore-ne-svyazan-s-mezhnacionalnymi-otnosheniyami-gubernator" TargetMode="Externa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theme" Target="theme/theme1.xml"/><Relationship Id="rId5" Type="http://schemas.openxmlformats.org/officeDocument/2006/relationships/chart" Target="charts/chart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etnicheskie-diaspory-adaptivnyy-i-integratsionnyy-potentsial-v-transgranichnyh-regionah-rossii/viewer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Вопрос1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D1E-47DA-BFEA-CDA9E66838C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D1E-47DA-BFEA-CDA9E66838C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D1E-47DA-BFEA-CDA9E66838C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Три</c:v>
                </c:pt>
                <c:pt idx="1">
                  <c:v>Пять</c:v>
                </c:pt>
                <c:pt idx="2">
                  <c:v>Более пяти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18</c:v>
                </c:pt>
                <c:pt idx="1">
                  <c:v>22</c:v>
                </c:pt>
                <c:pt idx="2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D1E-47DA-BFEA-CDA9E66838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Вопрос2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3A8-4FCD-930C-7CB3E24ED4C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3A8-4FCD-930C-7CB3E24ED4C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3A8-4FCD-930C-7CB3E24ED4C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E3A8-4FCD-930C-7CB3E24ED4C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Русские беларусы, украинцы</c:v>
                </c:pt>
                <c:pt idx="1">
                  <c:v>Азербайджанцы, армяне, дагестанцы</c:v>
                </c:pt>
                <c:pt idx="2">
                  <c:v>Татары,чуваши</c:v>
                </c:pt>
                <c:pt idx="3">
                  <c:v>Ненцы.поморы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50</c:v>
                </c:pt>
                <c:pt idx="1">
                  <c:v>27</c:v>
                </c:pt>
                <c:pt idx="2">
                  <c:v>20</c:v>
                </c:pt>
                <c:pt idx="3">
                  <c:v>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E3A8-4FCD-930C-7CB3E24ED4C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Вопрос 3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745-4B6A-8F0B-CCD5131344B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745-4B6A-8F0B-CCD5131344B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745-4B6A-8F0B-CCD5131344B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E745-4B6A-8F0B-CCD5131344B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Транспорт</c:v>
                </c:pt>
                <c:pt idx="1">
                  <c:v>Строительство</c:v>
                </c:pt>
                <c:pt idx="2">
                  <c:v>Медицина</c:v>
                </c:pt>
                <c:pt idx="3">
                  <c:v>Торговля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40</c:v>
                </c:pt>
                <c:pt idx="1">
                  <c:v>22</c:v>
                </c:pt>
                <c:pt idx="2">
                  <c:v>10</c:v>
                </c:pt>
                <c:pt idx="3">
                  <c:v>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E745-4B6A-8F0B-CCD5131344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2925</Words>
  <Characters>16677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3</cp:revision>
  <dcterms:created xsi:type="dcterms:W3CDTF">2024-05-11T10:08:00Z</dcterms:created>
  <dcterms:modified xsi:type="dcterms:W3CDTF">2024-05-11T11:55:00Z</dcterms:modified>
</cp:coreProperties>
</file>